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34" w:rsidRPr="00F92134" w:rsidRDefault="00F92134" w:rsidP="00F921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2134">
        <w:rPr>
          <w:b/>
          <w:bCs/>
          <w:spacing w:val="-2"/>
          <w:sz w:val="28"/>
          <w:szCs w:val="28"/>
        </w:rPr>
        <w:t>ГЕМОРРАГИЧЕСКАЯ ЛИХОРАДКА С ПОЧЕЧНЫМ СИНДРОМОМ (ГЛПС)</w:t>
      </w:r>
      <w:r w:rsidRPr="00F92134">
        <w:rPr>
          <w:spacing w:val="-2"/>
          <w:sz w:val="28"/>
          <w:szCs w:val="28"/>
        </w:rPr>
        <w:t>- Острое вирусное природно-очаговое заболевание, характеризующееся системным поражением мелких сосудов, геморрагическим диатезом, гемодинамическими расстройствами и своеобразным поражением почек по типу острого интерстициального нефрита с развитием острой почечной недостаточности.</w:t>
      </w:r>
    </w:p>
    <w:p w:rsidR="002D4D8F" w:rsidRDefault="00F92134" w:rsidP="00F92134">
      <w:pPr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</w:pPr>
      <w:r w:rsidRPr="00F92134">
        <w:rPr>
          <w:rStyle w:val="a4"/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Синонимы:</w:t>
      </w:r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 геморрагический </w:t>
      </w:r>
      <w:proofErr w:type="spellStart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нефрозонефрит</w:t>
      </w:r>
      <w:proofErr w:type="spellEnd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, болезнь Чурилова, эпидемический </w:t>
      </w:r>
      <w:proofErr w:type="spellStart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нефрозонефрит</w:t>
      </w:r>
      <w:proofErr w:type="spellEnd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, дальневосточная геморрагическая лихорадка, корейская геморрагическая лихорадка, маньчжурская геморрагическая лихорадка, скандинавская эпидемическая нефропатия, тульская лихорадка</w:t>
      </w:r>
      <w:r w:rsidR="002D4D8F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.</w:t>
      </w:r>
    </w:p>
    <w:p w:rsidR="00F92134" w:rsidRPr="00F92134" w:rsidRDefault="00F92134" w:rsidP="00F92134">
      <w:pPr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</w:pPr>
      <w:proofErr w:type="gramStart"/>
      <w:r w:rsidRPr="00F92134">
        <w:rPr>
          <w:rFonts w:ascii="Times New Roman" w:hAnsi="Times New Roman" w:cs="Times New Roman"/>
          <w:b/>
          <w:bCs/>
          <w:spacing w:val="-3"/>
          <w:sz w:val="28"/>
          <w:szCs w:val="28"/>
          <w:shd w:val="clear" w:color="auto" w:fill="FFFFFF"/>
        </w:rPr>
        <w:t>Возбудитель ГЛПС</w:t>
      </w:r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относится к семейству </w:t>
      </w:r>
      <w:proofErr w:type="spellStart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буньявирусов</w:t>
      </w:r>
      <w:proofErr w:type="spellEnd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(</w:t>
      </w:r>
      <w:proofErr w:type="spellStart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Bunyaviridae</w:t>
      </w:r>
      <w:proofErr w:type="spellEnd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) и принадлежит к самостоятельному роду – </w:t>
      </w:r>
      <w:proofErr w:type="spellStart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Hantavirus</w:t>
      </w:r>
      <w:proofErr w:type="spellEnd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., способного  инфицировать моноциты, клетки легких, почек, печени, слюнных желез.</w:t>
      </w:r>
      <w:proofErr w:type="gramEnd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</w:t>
      </w:r>
      <w:r w:rsidRPr="00F92134">
        <w:rPr>
          <w:rFonts w:ascii="Times New Roman" w:hAnsi="Times New Roman" w:cs="Times New Roman"/>
          <w:b/>
          <w:bCs/>
          <w:spacing w:val="-3"/>
          <w:sz w:val="28"/>
          <w:szCs w:val="28"/>
          <w:shd w:val="clear" w:color="auto" w:fill="FFFFFF"/>
        </w:rPr>
        <w:t>ГЛПС</w:t>
      </w:r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– строгий природно-очаговый зооноз. Основным резервуаром возбудителя в природе служат дикие мышевидные грызуны.</w:t>
      </w:r>
    </w:p>
    <w:p w:rsidR="00F92134" w:rsidRPr="00F92134" w:rsidRDefault="00F92134" w:rsidP="00F92134">
      <w:pPr>
        <w:spacing w:after="0"/>
        <w:jc w:val="both"/>
        <w:rPr>
          <w:rStyle w:val="a5"/>
          <w:rFonts w:ascii="Times New Roman" w:hAnsi="Times New Roman" w:cs="Times New Roman"/>
          <w:i w:val="0"/>
          <w:iCs w:val="0"/>
          <w:spacing w:val="-3"/>
          <w:sz w:val="28"/>
          <w:szCs w:val="28"/>
          <w:shd w:val="clear" w:color="auto" w:fill="FFFFFF"/>
        </w:rPr>
      </w:pPr>
      <w:proofErr w:type="gramStart"/>
      <w:r w:rsidRPr="00F92134">
        <w:rPr>
          <w:rStyle w:val="a5"/>
          <w:rFonts w:ascii="Times New Roman" w:hAnsi="Times New Roman" w:cs="Times New Roman"/>
          <w:b/>
          <w:bCs/>
          <w:i w:val="0"/>
          <w:iCs w:val="0"/>
          <w:spacing w:val="-3"/>
          <w:sz w:val="28"/>
          <w:szCs w:val="28"/>
          <w:shd w:val="clear" w:color="auto" w:fill="FFFFFF"/>
        </w:rPr>
        <w:t xml:space="preserve">Заражение </w:t>
      </w:r>
      <w:r w:rsidRPr="00F92134">
        <w:rPr>
          <w:rStyle w:val="a5"/>
          <w:rFonts w:ascii="Times New Roman" w:hAnsi="Times New Roman" w:cs="Times New Roman"/>
          <w:i w:val="0"/>
          <w:iCs w:val="0"/>
          <w:spacing w:val="-3"/>
          <w:sz w:val="28"/>
          <w:szCs w:val="28"/>
          <w:shd w:val="clear" w:color="auto" w:fill="FFFFFF"/>
        </w:rPr>
        <w:t>может произойти при вдыхании инфицированного пылью высохших испражнений грызунов воздуха, при котором вирус в виде аэрозоля попадает через верхние дыхательные пути в лёгкие человека, при контакте поврежденных кожных покровов, слизистых с грызунами, инфицированны</w:t>
      </w:r>
      <w:bookmarkStart w:id="0" w:name="_GoBack"/>
      <w:bookmarkEnd w:id="0"/>
      <w:r w:rsidRPr="00F92134">
        <w:rPr>
          <w:rStyle w:val="a5"/>
          <w:rFonts w:ascii="Times New Roman" w:hAnsi="Times New Roman" w:cs="Times New Roman"/>
          <w:i w:val="0"/>
          <w:iCs w:val="0"/>
          <w:spacing w:val="-3"/>
          <w:sz w:val="28"/>
          <w:szCs w:val="28"/>
          <w:shd w:val="clear" w:color="auto" w:fill="FFFFFF"/>
        </w:rPr>
        <w:t>ми объектами внешней среды (хворост, солома, сено), при аварийных ситуациях в лабораториях, а также при употреблении продуктов, не подвергавшихся термической обработке (капуста, морковь), загрязненных инфицированными грызунами.</w:t>
      </w:r>
      <w:proofErr w:type="gramEnd"/>
    </w:p>
    <w:p w:rsidR="00F92134" w:rsidRPr="00F92134" w:rsidRDefault="00F92134" w:rsidP="00F92134">
      <w:pPr>
        <w:pStyle w:val="a3"/>
        <w:shd w:val="clear" w:color="auto" w:fill="FFFFFF"/>
        <w:spacing w:before="0" w:beforeAutospacing="0" w:after="0" w:afterAutospacing="0"/>
        <w:jc w:val="both"/>
        <w:rPr>
          <w:spacing w:val="-2"/>
          <w:sz w:val="28"/>
          <w:szCs w:val="28"/>
        </w:rPr>
      </w:pPr>
      <w:r w:rsidRPr="00F92134">
        <w:rPr>
          <w:b/>
          <w:bCs/>
          <w:spacing w:val="-2"/>
          <w:sz w:val="28"/>
          <w:szCs w:val="28"/>
        </w:rPr>
        <w:t>Клинические проявления.</w:t>
      </w:r>
      <w:r w:rsidRPr="00F92134">
        <w:rPr>
          <w:spacing w:val="-2"/>
          <w:sz w:val="28"/>
          <w:szCs w:val="28"/>
        </w:rPr>
        <w:t xml:space="preserve"> Болезнь характеризуется циклическим течением и многообразием клинических вариантов от абортивных лихорадочных форм до тяжелых форм с массивным геморрагическим синдромом и стойкой почечной недостаточностью.</w:t>
      </w:r>
    </w:p>
    <w:p w:rsidR="00F92134" w:rsidRPr="00F92134" w:rsidRDefault="00F92134" w:rsidP="00F92134">
      <w:pPr>
        <w:pStyle w:val="a3"/>
        <w:shd w:val="clear" w:color="auto" w:fill="FFFFFF"/>
        <w:spacing w:before="0" w:beforeAutospacing="0" w:after="0" w:afterAutospacing="0"/>
        <w:jc w:val="both"/>
        <w:rPr>
          <w:spacing w:val="-2"/>
          <w:sz w:val="28"/>
          <w:szCs w:val="28"/>
        </w:rPr>
      </w:pPr>
      <w:proofErr w:type="gramStart"/>
      <w:r w:rsidRPr="00F92134">
        <w:rPr>
          <w:spacing w:val="-2"/>
          <w:sz w:val="28"/>
          <w:szCs w:val="28"/>
        </w:rPr>
        <w:t>Различают следующие </w:t>
      </w:r>
      <w:r w:rsidRPr="00F92134">
        <w:rPr>
          <w:rStyle w:val="a4"/>
          <w:spacing w:val="-1"/>
          <w:sz w:val="28"/>
          <w:szCs w:val="28"/>
        </w:rPr>
        <w:t>периоды болезни:</w:t>
      </w:r>
      <w:r w:rsidRPr="00F92134">
        <w:rPr>
          <w:spacing w:val="-2"/>
          <w:sz w:val="28"/>
          <w:szCs w:val="28"/>
        </w:rPr>
        <w:t> инкубационный</w:t>
      </w:r>
      <w:r w:rsidR="002D4D8F">
        <w:rPr>
          <w:spacing w:val="-2"/>
          <w:sz w:val="28"/>
          <w:szCs w:val="28"/>
        </w:rPr>
        <w:t>,</w:t>
      </w:r>
      <w:r w:rsidR="002D4D8F" w:rsidRPr="002D4D8F">
        <w:rPr>
          <w:spacing w:val="-3"/>
          <w:sz w:val="28"/>
          <w:szCs w:val="28"/>
          <w:shd w:val="clear" w:color="auto" w:fill="FFFFFF"/>
        </w:rPr>
        <w:t xml:space="preserve"> </w:t>
      </w:r>
      <w:r w:rsidR="002D4D8F" w:rsidRPr="00F92134">
        <w:rPr>
          <w:spacing w:val="-3"/>
          <w:sz w:val="28"/>
          <w:szCs w:val="28"/>
          <w:shd w:val="clear" w:color="auto" w:fill="FFFFFF"/>
        </w:rPr>
        <w:t>при этом каких-либо клинических проявлений нет</w:t>
      </w:r>
      <w:r w:rsidRPr="00F92134">
        <w:rPr>
          <w:spacing w:val="-2"/>
          <w:sz w:val="28"/>
          <w:szCs w:val="28"/>
        </w:rPr>
        <w:t xml:space="preserve"> (от 1 до 5 недель, в среднем 2-3 недели), лихорадочный (начальный, </w:t>
      </w:r>
      <w:proofErr w:type="spellStart"/>
      <w:r w:rsidRPr="00F92134">
        <w:rPr>
          <w:spacing w:val="-2"/>
          <w:sz w:val="28"/>
          <w:szCs w:val="28"/>
        </w:rPr>
        <w:t>общетоксический</w:t>
      </w:r>
      <w:proofErr w:type="spellEnd"/>
      <w:r w:rsidRPr="00F92134">
        <w:rPr>
          <w:spacing w:val="-2"/>
          <w:sz w:val="28"/>
          <w:szCs w:val="28"/>
        </w:rPr>
        <w:t xml:space="preserve">), продолжающийся в среднем от 3-х до 7-и дней; </w:t>
      </w:r>
      <w:proofErr w:type="spellStart"/>
      <w:r w:rsidRPr="00F92134">
        <w:rPr>
          <w:spacing w:val="-2"/>
          <w:sz w:val="28"/>
          <w:szCs w:val="28"/>
        </w:rPr>
        <w:t>олигурический</w:t>
      </w:r>
      <w:proofErr w:type="spellEnd"/>
      <w:r w:rsidRPr="00F92134">
        <w:rPr>
          <w:spacing w:val="-2"/>
          <w:sz w:val="28"/>
          <w:szCs w:val="28"/>
        </w:rPr>
        <w:t xml:space="preserve"> (в среднем 6-12 дней), </w:t>
      </w:r>
      <w:proofErr w:type="spellStart"/>
      <w:r w:rsidRPr="00F92134">
        <w:rPr>
          <w:spacing w:val="-2"/>
          <w:sz w:val="28"/>
          <w:szCs w:val="28"/>
        </w:rPr>
        <w:t>полиурический</w:t>
      </w:r>
      <w:proofErr w:type="spellEnd"/>
      <w:r w:rsidRPr="00F92134">
        <w:rPr>
          <w:spacing w:val="-2"/>
          <w:sz w:val="28"/>
          <w:szCs w:val="28"/>
        </w:rPr>
        <w:t xml:space="preserve"> (в среднем 6-14 дней), период реконвалесценции (ранний – до 2 мес. и поздний – до 2-3 лет) </w:t>
      </w:r>
      <w:proofErr w:type="gramEnd"/>
    </w:p>
    <w:p w:rsidR="00F92134" w:rsidRPr="00F92134" w:rsidRDefault="00F92134" w:rsidP="00F92134">
      <w:pPr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</w:pPr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У большинства больных ГЛПС начинается остро. Появляется озноб, головная боль, боли в мышцах, суставах, сухость во рту, жажда, иногда небольшой кашель, выраженная общая слабость. У незначительной части больных появлению выраженных признаков заболевания предшествует продромальный период: общее недомогание, быстрая утомляемость, субфебрильная температура.</w:t>
      </w:r>
      <w:r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</w:t>
      </w:r>
      <w:r w:rsidRPr="00F92134">
        <w:rPr>
          <w:rFonts w:ascii="Times New Roman" w:hAnsi="Times New Roman" w:cs="Times New Roman"/>
          <w:b/>
          <w:spacing w:val="-3"/>
          <w:sz w:val="28"/>
          <w:szCs w:val="28"/>
          <w:shd w:val="clear" w:color="auto" w:fill="FFFFFF"/>
        </w:rPr>
        <w:t>Лихорадка</w:t>
      </w:r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у большинства больных в первый же день болезни достигает высоких цифр, продолжается от 5-6 до 10-11 дней, в среднем 6-7 дней. Температурная кривая не имеет определенной закономерности, в большинстве случаев снижается </w:t>
      </w:r>
      <w:proofErr w:type="spellStart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литически</w:t>
      </w:r>
      <w:proofErr w:type="spellEnd"/>
      <w:r w:rsidRPr="00F92134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на протяжении двух-трех дней. </w:t>
      </w:r>
    </w:p>
    <w:p w:rsidR="00F92134" w:rsidRPr="00F92134" w:rsidRDefault="00F92134" w:rsidP="00F92134">
      <w:pPr>
        <w:spacing w:after="0"/>
        <w:jc w:val="both"/>
        <w:rPr>
          <w:rStyle w:val="a5"/>
          <w:rFonts w:ascii="Times New Roman" w:hAnsi="Times New Roman" w:cs="Times New Roman"/>
          <w:i w:val="0"/>
          <w:iCs w:val="0"/>
          <w:spacing w:val="-3"/>
          <w:sz w:val="28"/>
          <w:szCs w:val="28"/>
          <w:shd w:val="clear" w:color="auto" w:fill="FFFFFF"/>
        </w:rPr>
      </w:pPr>
      <w:r w:rsidRPr="00F92134">
        <w:rPr>
          <w:rStyle w:val="a5"/>
          <w:rFonts w:ascii="Times New Roman" w:hAnsi="Times New Roman" w:cs="Times New Roman"/>
          <w:b/>
          <w:bCs/>
          <w:i w:val="0"/>
          <w:iCs w:val="0"/>
          <w:spacing w:val="-3"/>
          <w:sz w:val="28"/>
          <w:szCs w:val="28"/>
          <w:shd w:val="clear" w:color="auto" w:fill="FFFFFF"/>
        </w:rPr>
        <w:t xml:space="preserve">Профилактика. </w:t>
      </w:r>
      <w:proofErr w:type="gramStart"/>
      <w:r w:rsidRPr="00F92134">
        <w:rPr>
          <w:rFonts w:ascii="Times New Roman" w:hAnsi="Times New Roman" w:cs="Times New Roman"/>
          <w:sz w:val="28"/>
          <w:szCs w:val="28"/>
        </w:rPr>
        <w:t>Специфическая</w:t>
      </w:r>
      <w:proofErr w:type="gramEnd"/>
      <w:r w:rsidRPr="00F92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134">
        <w:rPr>
          <w:rFonts w:ascii="Times New Roman" w:hAnsi="Times New Roman" w:cs="Times New Roman"/>
          <w:sz w:val="28"/>
          <w:szCs w:val="28"/>
        </w:rPr>
        <w:t>вакцинопрофилактика</w:t>
      </w:r>
      <w:proofErr w:type="spellEnd"/>
      <w:r w:rsidRPr="00F92134">
        <w:rPr>
          <w:rFonts w:ascii="Times New Roman" w:hAnsi="Times New Roman" w:cs="Times New Roman"/>
          <w:sz w:val="28"/>
          <w:szCs w:val="28"/>
        </w:rPr>
        <w:t xml:space="preserve"> ГЛПС находится в фазе клинических исследований</w:t>
      </w:r>
      <w:r w:rsidRPr="00F92134">
        <w:rPr>
          <w:rStyle w:val="a5"/>
          <w:rFonts w:ascii="Times New Roman" w:hAnsi="Times New Roman" w:cs="Times New Roman"/>
          <w:i w:val="0"/>
          <w:iCs w:val="0"/>
          <w:spacing w:val="-3"/>
          <w:sz w:val="28"/>
          <w:szCs w:val="28"/>
          <w:shd w:val="clear" w:color="auto" w:fill="FFFFFF"/>
        </w:rPr>
        <w:t xml:space="preserve">. Неспецифическая профилактика -  </w:t>
      </w:r>
      <w:r w:rsidRPr="00F92134">
        <w:rPr>
          <w:rFonts w:ascii="Times New Roman" w:hAnsi="Times New Roman" w:cs="Times New Roman"/>
          <w:sz w:val="28"/>
          <w:szCs w:val="28"/>
        </w:rPr>
        <w:t xml:space="preserve">Рекомендована организация санитарно-противоэпидемических (профилактических) мероприятий, предусматривающие уничтожение грызунов в очагах ГЛПС и к защите людей от соприкосновения с грызунами или предметами, загрязненными их выделениями, обеззараживание посуды, воздуха и поверхностей в помещениях с использованием эффективных при вирусных инфекциях дезинфицирующих средств и методов. </w:t>
      </w:r>
    </w:p>
    <w:p w:rsidR="00F92134" w:rsidRPr="00F92134" w:rsidRDefault="00F92134" w:rsidP="00F92134">
      <w:pPr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</w:pPr>
      <w:r w:rsidRPr="00F92134">
        <w:rPr>
          <w:rStyle w:val="a5"/>
          <w:rFonts w:ascii="Times New Roman" w:hAnsi="Times New Roman" w:cs="Times New Roman"/>
          <w:b/>
          <w:bCs/>
          <w:i w:val="0"/>
          <w:iCs w:val="0"/>
          <w:spacing w:val="-2"/>
          <w:sz w:val="28"/>
          <w:szCs w:val="28"/>
        </w:rPr>
        <w:t>Внимание!</w:t>
      </w:r>
      <w:r w:rsidRPr="00F92134">
        <w:rPr>
          <w:rStyle w:val="a5"/>
          <w:rFonts w:ascii="Times New Roman" w:hAnsi="Times New Roman" w:cs="Times New Roman"/>
          <w:i w:val="0"/>
          <w:iCs w:val="0"/>
          <w:spacing w:val="-2"/>
          <w:sz w:val="28"/>
          <w:szCs w:val="28"/>
        </w:rPr>
        <w:t xml:space="preserve"> При наличии жалоб на состояние здоровья - незамедлительное обследование в условиях поликлиники по месту жительства.</w:t>
      </w:r>
    </w:p>
    <w:p w:rsidR="00656F80" w:rsidRPr="00F92134" w:rsidRDefault="00656F80" w:rsidP="00F921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6F80" w:rsidRPr="00F92134" w:rsidSect="002D4D8F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9787F"/>
    <w:multiLevelType w:val="multilevel"/>
    <w:tmpl w:val="D1F2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E5752"/>
    <w:multiLevelType w:val="multilevel"/>
    <w:tmpl w:val="5E0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83EC5"/>
    <w:multiLevelType w:val="multilevel"/>
    <w:tmpl w:val="7D580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477AC6"/>
    <w:multiLevelType w:val="multilevel"/>
    <w:tmpl w:val="C2EE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771A1C"/>
    <w:multiLevelType w:val="multilevel"/>
    <w:tmpl w:val="C644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F7BE6"/>
    <w:multiLevelType w:val="multilevel"/>
    <w:tmpl w:val="D14E1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FA711E"/>
    <w:multiLevelType w:val="multilevel"/>
    <w:tmpl w:val="92DEC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F50346"/>
    <w:multiLevelType w:val="multilevel"/>
    <w:tmpl w:val="92DEC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30D2"/>
    <w:rsid w:val="00013FED"/>
    <w:rsid w:val="00024040"/>
    <w:rsid w:val="000A2B1D"/>
    <w:rsid w:val="001B61D0"/>
    <w:rsid w:val="00220A35"/>
    <w:rsid w:val="002D4D8F"/>
    <w:rsid w:val="002D5315"/>
    <w:rsid w:val="00312A1E"/>
    <w:rsid w:val="00354FF9"/>
    <w:rsid w:val="00361DDB"/>
    <w:rsid w:val="0039785D"/>
    <w:rsid w:val="00525D05"/>
    <w:rsid w:val="00584B6E"/>
    <w:rsid w:val="005A133F"/>
    <w:rsid w:val="005B3470"/>
    <w:rsid w:val="00656F80"/>
    <w:rsid w:val="0067648D"/>
    <w:rsid w:val="00682240"/>
    <w:rsid w:val="006C30D2"/>
    <w:rsid w:val="007079B2"/>
    <w:rsid w:val="00781D74"/>
    <w:rsid w:val="00954578"/>
    <w:rsid w:val="009719CE"/>
    <w:rsid w:val="00A52E89"/>
    <w:rsid w:val="00D17D9D"/>
    <w:rsid w:val="00DC66F7"/>
    <w:rsid w:val="00F92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A35"/>
    <w:rPr>
      <w:b/>
      <w:bCs/>
    </w:rPr>
  </w:style>
  <w:style w:type="character" w:styleId="a5">
    <w:name w:val="Emphasis"/>
    <w:basedOn w:val="a0"/>
    <w:uiPriority w:val="20"/>
    <w:qFormat/>
    <w:rsid w:val="00DC66F7"/>
    <w:rPr>
      <w:i/>
      <w:iCs/>
    </w:rPr>
  </w:style>
  <w:style w:type="table" w:styleId="a6">
    <w:name w:val="Table Grid"/>
    <w:basedOn w:val="a1"/>
    <w:uiPriority w:val="39"/>
    <w:rsid w:val="00013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C9307-233C-4E81-BD3C-316FB8B6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2023-06-02T10:51:00Z</cp:lastPrinted>
  <dcterms:created xsi:type="dcterms:W3CDTF">2023-03-03T06:48:00Z</dcterms:created>
  <dcterms:modified xsi:type="dcterms:W3CDTF">2023-06-21T11:56:00Z</dcterms:modified>
</cp:coreProperties>
</file>