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45" w:rsidRDefault="0017385D" w:rsidP="007D6B4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7D6B45">
        <w:rPr>
          <w:rFonts w:ascii="Arial" w:hAnsi="Arial" w:cs="Arial"/>
          <w:sz w:val="28"/>
          <w:szCs w:val="28"/>
        </w:rPr>
        <w:t>Каждый человек должен иметь возможность выражать свои мысли и желания. Обычно для этого мы пользуемся речью. Но что делать, если у ребенка речь отсутствует или совсем плохая?</w:t>
      </w:r>
    </w:p>
    <w:p w:rsidR="007D6B45" w:rsidRPr="007D6B45" w:rsidRDefault="007D6B45" w:rsidP="007D6B4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D6B45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23990" cy="1930400"/>
            <wp:effectExtent l="19050" t="0" r="160" b="0"/>
            <wp:docPr id="2" name="Рисунок 3" descr="https://static.tildacdn.com/tild3135-3564-4765-b330-346538313634/shutterstock_17419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135-3564-4765-b330-346538313634/shutterstock_17419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20" cy="193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B45" w:rsidRDefault="007D6B45" w:rsidP="007D6B4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</w:p>
    <w:p w:rsidR="007D6B45" w:rsidRPr="00DA498D" w:rsidRDefault="0017385D" w:rsidP="00AE76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7D6B45">
        <w:rPr>
          <w:rFonts w:ascii="Arial" w:hAnsi="Arial" w:cs="Arial"/>
          <w:sz w:val="28"/>
          <w:szCs w:val="28"/>
        </w:rPr>
        <w:t xml:space="preserve">Он растет, развивается, но долгожданная речь не появляется. Такое очень часто встречается у детей с аутизмом. Ребенок не может выразить свои желания, обратиться с просьбой, и из-за этого его не понимают окружающие. В результате, ребенок не получает то, что он хочет и что ему нужно. Он начинает нервничать, злиться, </w:t>
      </w:r>
      <w:r w:rsidRPr="007D6B45">
        <w:rPr>
          <w:rFonts w:ascii="Arial" w:hAnsi="Arial" w:cs="Arial"/>
          <w:sz w:val="28"/>
          <w:szCs w:val="28"/>
        </w:rPr>
        <w:lastRenderedPageBreak/>
        <w:t>плакать, впадает в истерику, демонстрирует другое нежелательное поведение.</w:t>
      </w:r>
    </w:p>
    <w:p w:rsidR="0017385D" w:rsidRPr="00DA498D" w:rsidRDefault="0017385D" w:rsidP="007D6B45">
      <w:pPr>
        <w:pStyle w:val="a3"/>
        <w:shd w:val="clear" w:color="auto" w:fill="FFFFFF"/>
        <w:spacing w:before="0" w:beforeAutospacing="0" w:after="626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DA498D">
        <w:rPr>
          <w:rFonts w:ascii="Arial" w:hAnsi="Arial" w:cs="Arial"/>
          <w:sz w:val="28"/>
          <w:szCs w:val="28"/>
        </w:rPr>
        <w:t>Чем с</w:t>
      </w:r>
      <w:bookmarkStart w:id="0" w:name="_GoBack"/>
      <w:r w:rsidRPr="00DA498D">
        <w:rPr>
          <w:rFonts w:ascii="Arial" w:hAnsi="Arial" w:cs="Arial"/>
          <w:sz w:val="28"/>
          <w:szCs w:val="28"/>
        </w:rPr>
        <w:t>т</w:t>
      </w:r>
      <w:bookmarkEnd w:id="0"/>
      <w:r w:rsidRPr="00DA498D">
        <w:rPr>
          <w:rFonts w:ascii="Arial" w:hAnsi="Arial" w:cs="Arial"/>
          <w:sz w:val="28"/>
          <w:szCs w:val="28"/>
        </w:rPr>
        <w:t>арше становится ребенок, тем больше у него появляется потребностей и желаний, которые не могут быть реализованы из-за того, что он не может сообщить о них окружающим людям. Только представьте себе, что у вас пропал голос, и вы никак больше не можете обратиться за помощью к кому-то. Конечно, вас одолеет отчаяние. Примерно то же самое чувствует ребенок, который не умеет говорить и который не владеет другим способом коммуникации.</w:t>
      </w:r>
    </w:p>
    <w:p w:rsidR="008346E0" w:rsidRDefault="0017385D" w:rsidP="008346E0">
      <w:pPr>
        <w:pStyle w:val="a3"/>
        <w:shd w:val="clear" w:color="auto" w:fill="FFFFFF"/>
        <w:spacing w:before="0" w:beforeAutospacing="0" w:after="626" w:afterAutospacing="0"/>
        <w:ind w:firstLine="708"/>
        <w:jc w:val="both"/>
        <w:rPr>
          <w:noProof/>
        </w:rPr>
      </w:pPr>
      <w:r w:rsidRPr="00DA498D">
        <w:rPr>
          <w:rFonts w:ascii="Arial" w:hAnsi="Arial" w:cs="Arial"/>
          <w:sz w:val="28"/>
          <w:szCs w:val="28"/>
        </w:rPr>
        <w:t xml:space="preserve">Одним из таких альтернативных методов коммуникации являются </w:t>
      </w:r>
      <w:r w:rsidRPr="00AE76DF">
        <w:rPr>
          <w:rFonts w:ascii="Arial" w:hAnsi="Arial" w:cs="Arial"/>
          <w:b/>
          <w:sz w:val="28"/>
          <w:szCs w:val="28"/>
        </w:rPr>
        <w:t>карточки PECS</w:t>
      </w:r>
      <w:r w:rsidRPr="00DA498D">
        <w:rPr>
          <w:rFonts w:ascii="Arial" w:hAnsi="Arial" w:cs="Arial"/>
          <w:sz w:val="28"/>
          <w:szCs w:val="28"/>
        </w:rPr>
        <w:t xml:space="preserve">. Эта система была разработана для детей с аутизмом еще в 1985 году специалистами Лори </w:t>
      </w:r>
      <w:proofErr w:type="spellStart"/>
      <w:r w:rsidRPr="00DA498D">
        <w:rPr>
          <w:rFonts w:ascii="Arial" w:hAnsi="Arial" w:cs="Arial"/>
          <w:sz w:val="28"/>
          <w:szCs w:val="28"/>
        </w:rPr>
        <w:t>Фрост</w:t>
      </w:r>
      <w:proofErr w:type="spellEnd"/>
      <w:r w:rsidRPr="00DA498D">
        <w:rPr>
          <w:rFonts w:ascii="Arial" w:hAnsi="Arial" w:cs="Arial"/>
          <w:sz w:val="28"/>
          <w:szCs w:val="28"/>
        </w:rPr>
        <w:t xml:space="preserve"> и Энди </w:t>
      </w:r>
      <w:proofErr w:type="spellStart"/>
      <w:r w:rsidRPr="00DA498D">
        <w:rPr>
          <w:rFonts w:ascii="Arial" w:hAnsi="Arial" w:cs="Arial"/>
          <w:sz w:val="28"/>
          <w:szCs w:val="28"/>
        </w:rPr>
        <w:t>Бонди</w:t>
      </w:r>
      <w:proofErr w:type="spellEnd"/>
      <w:r w:rsidRPr="00DA498D">
        <w:rPr>
          <w:rFonts w:ascii="Arial" w:hAnsi="Arial" w:cs="Arial"/>
          <w:sz w:val="28"/>
          <w:szCs w:val="28"/>
        </w:rPr>
        <w:t xml:space="preserve">. В настоящее время </w:t>
      </w:r>
      <w:r w:rsidRPr="00DA498D">
        <w:rPr>
          <w:rFonts w:ascii="Arial" w:hAnsi="Arial" w:cs="Arial"/>
          <w:sz w:val="28"/>
          <w:szCs w:val="28"/>
        </w:rPr>
        <w:lastRenderedPageBreak/>
        <w:t>карточки PECS используются не только для детей с аутизмом, но и для детей с другими нарушениями развития.</w:t>
      </w:r>
      <w:r w:rsidR="00AE76DF" w:rsidRPr="00AE76DF">
        <w:rPr>
          <w:noProof/>
        </w:rPr>
        <w:t xml:space="preserve"> </w:t>
      </w:r>
      <w:r w:rsidR="00AE76DF">
        <w:rPr>
          <w:noProof/>
        </w:rPr>
        <w:t xml:space="preserve">  </w:t>
      </w:r>
    </w:p>
    <w:p w:rsidR="00AE76DF" w:rsidRPr="008346E0" w:rsidRDefault="00AE76DF" w:rsidP="008346E0">
      <w:pPr>
        <w:pStyle w:val="a3"/>
        <w:shd w:val="clear" w:color="auto" w:fill="FFFFFF"/>
        <w:spacing w:before="0" w:beforeAutospacing="0" w:after="626" w:afterAutospacing="0"/>
        <w:jc w:val="both"/>
        <w:rPr>
          <w:noProof/>
        </w:rPr>
      </w:pPr>
      <w:r w:rsidRPr="00AE76DF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36850" cy="1709010"/>
            <wp:effectExtent l="19050" t="0" r="6350" b="0"/>
            <wp:docPr id="56" name="Рисунок 56" descr="https://edu-surgut.ru/news/gallery/2525/big/%D0%B8%D0%BD%D0%B4%D0%B8%D0%B2%D0%B8%D0%B4.%D0%B7%D0%B0%D0%BD%D1%8F%D1%82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edu-surgut.ru/news/gallery/2525/big/%D0%B8%D0%BD%D0%B4%D0%B8%D0%B2%D0%B8%D0%B4.%D0%B7%D0%B0%D0%BD%D1%8F%D1%82%D0%B8%D0%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28" cy="172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5D" w:rsidRPr="00DA498D" w:rsidRDefault="0017385D" w:rsidP="00291805">
      <w:pPr>
        <w:pStyle w:val="a3"/>
        <w:shd w:val="clear" w:color="auto" w:fill="FFFFFF"/>
        <w:spacing w:before="0" w:beforeAutospacing="0" w:after="626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DA498D">
        <w:rPr>
          <w:rFonts w:ascii="Arial" w:hAnsi="Arial" w:cs="Arial"/>
          <w:sz w:val="28"/>
          <w:szCs w:val="28"/>
        </w:rPr>
        <w:t xml:space="preserve">Это не просто карточки, на которые ребенок показывает. С помощью карточек PECS ребенок учится инициировать общение. Первое, чему учится ребенок — подойти к партнеру и дать ему карточку с изображением предмета в обмен на этот предмет. То есть нужно не просто показать на карточку, а отдать ее! Таким образом, ребенок не просто сообщает, что </w:t>
      </w:r>
      <w:r w:rsidRPr="00DA498D">
        <w:rPr>
          <w:rFonts w:ascii="Arial" w:hAnsi="Arial" w:cs="Arial"/>
          <w:sz w:val="28"/>
          <w:szCs w:val="28"/>
        </w:rPr>
        <w:lastRenderedPageBreak/>
        <w:t>он хочет, а учится общаться,</w:t>
      </w:r>
      <w:r w:rsidR="008346E0">
        <w:rPr>
          <w:rFonts w:ascii="Arial" w:hAnsi="Arial" w:cs="Arial"/>
          <w:sz w:val="28"/>
          <w:szCs w:val="28"/>
        </w:rPr>
        <w:t xml:space="preserve"> </w:t>
      </w:r>
      <w:r w:rsidRPr="00DA498D">
        <w:rPr>
          <w:rFonts w:ascii="Arial" w:hAnsi="Arial" w:cs="Arial"/>
          <w:sz w:val="28"/>
          <w:szCs w:val="28"/>
        </w:rPr>
        <w:t>обращаться с просьбой к другому человеку.</w:t>
      </w:r>
    </w:p>
    <w:p w:rsidR="00291805" w:rsidRDefault="00291805" w:rsidP="00291805">
      <w:pPr>
        <w:pStyle w:val="a3"/>
        <w:shd w:val="clear" w:color="auto" w:fill="FFFFFF"/>
        <w:spacing w:before="0" w:beforeAutospacing="0" w:after="626" w:afterAutospacing="0"/>
        <w:jc w:val="both"/>
        <w:rPr>
          <w:rFonts w:ascii="Arial" w:hAnsi="Arial" w:cs="Arial"/>
          <w:sz w:val="28"/>
          <w:szCs w:val="28"/>
        </w:rPr>
      </w:pPr>
      <w:r w:rsidRPr="00291805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83840" cy="2089736"/>
            <wp:effectExtent l="19050" t="0" r="0" b="0"/>
            <wp:docPr id="53" name="Рисунок 53" descr="https://1000toy.ru/wa-data/public/shop/products/49/83/8349/images/1676/1676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1000toy.ru/wa-data/public/shop/products/49/83/8349/images/1676/1676.750x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5D" w:rsidRPr="00DA498D" w:rsidRDefault="0017385D" w:rsidP="00291805">
      <w:pPr>
        <w:pStyle w:val="a3"/>
        <w:shd w:val="clear" w:color="auto" w:fill="FFFFFF"/>
        <w:spacing w:before="0" w:beforeAutospacing="0" w:after="626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DA498D">
        <w:rPr>
          <w:rFonts w:ascii="Arial" w:hAnsi="Arial" w:cs="Arial"/>
          <w:sz w:val="28"/>
          <w:szCs w:val="28"/>
        </w:rPr>
        <w:t>Существует мнение, что введение карточек PECS тормозит развитие у ребенка речи. Это миф. Согласно исследованиям, более 2/3 детей начинают самостоятельно разговаривать при использовании карточек PECS и еще 20% используют речь и карточки PECS одновременно.</w:t>
      </w:r>
    </w:p>
    <w:p w:rsidR="0017385D" w:rsidRPr="00DA498D" w:rsidRDefault="0017385D" w:rsidP="005930E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A498D">
        <w:rPr>
          <w:rFonts w:ascii="Arial" w:hAnsi="Arial" w:cs="Arial"/>
          <w:sz w:val="28"/>
          <w:szCs w:val="28"/>
        </w:rPr>
        <w:lastRenderedPageBreak/>
        <w:t>Наладьте общение со своим ребенком и узнайте о нем много нового!  </w:t>
      </w:r>
    </w:p>
    <w:p w:rsidR="00F24F5C" w:rsidRPr="00291805" w:rsidRDefault="00291805" w:rsidP="005930ED">
      <w:pPr>
        <w:shd w:val="clear" w:color="auto" w:fill="FFFDF5"/>
        <w:spacing w:before="313" w:after="0" w:line="240" w:lineRule="auto"/>
        <w:rPr>
          <w:rFonts w:ascii="Helvetica" w:eastAsia="Times New Roman" w:hAnsi="Helvetica" w:cs="Helvetica"/>
          <w:i/>
          <w:sz w:val="28"/>
          <w:szCs w:val="28"/>
          <w:lang w:eastAsia="ru-RU"/>
        </w:rPr>
      </w:pPr>
      <w:r w:rsidRPr="00291805">
        <w:rPr>
          <w:rFonts w:ascii="Arial" w:hAnsi="Arial" w:cs="Arial"/>
          <w:b/>
          <w:i/>
          <w:sz w:val="28"/>
          <w:szCs w:val="28"/>
        </w:rPr>
        <w:t>Карточки PECS.</w:t>
      </w:r>
      <w:r w:rsidRPr="00291805">
        <w:rPr>
          <w:rFonts w:ascii="Helvetica" w:eastAsia="Times New Roman" w:hAnsi="Helvetica" w:cs="Helvetica"/>
          <w:b/>
          <w:bCs/>
          <w:i/>
          <w:iCs/>
          <w:sz w:val="28"/>
          <w:szCs w:val="28"/>
          <w:lang w:eastAsia="ru-RU"/>
        </w:rPr>
        <w:t xml:space="preserve"> </w:t>
      </w:r>
      <w:r w:rsidR="00F24F5C" w:rsidRPr="00291805">
        <w:rPr>
          <w:rFonts w:ascii="Helvetica" w:eastAsia="Times New Roman" w:hAnsi="Helvetica" w:cs="Helvetica"/>
          <w:b/>
          <w:bCs/>
          <w:i/>
          <w:iCs/>
          <w:sz w:val="28"/>
          <w:szCs w:val="28"/>
          <w:lang w:eastAsia="ru-RU"/>
        </w:rPr>
        <w:t xml:space="preserve">Для </w:t>
      </w:r>
      <w:r w:rsidRPr="00291805">
        <w:rPr>
          <w:rFonts w:ascii="Helvetica" w:eastAsia="Times New Roman" w:hAnsi="Helvetica" w:cs="Helvetica"/>
          <w:b/>
          <w:bCs/>
          <w:i/>
          <w:iCs/>
          <w:sz w:val="28"/>
          <w:szCs w:val="28"/>
          <w:lang w:eastAsia="ru-RU"/>
        </w:rPr>
        <w:t>чего это</w:t>
      </w:r>
      <w:r w:rsidR="008346E0">
        <w:rPr>
          <w:rFonts w:ascii="Helvetica" w:eastAsia="Times New Roman" w:hAnsi="Helvetica" w:cs="Helvetica"/>
          <w:b/>
          <w:bCs/>
          <w:i/>
          <w:iCs/>
          <w:sz w:val="28"/>
          <w:szCs w:val="28"/>
          <w:lang w:eastAsia="ru-RU"/>
        </w:rPr>
        <w:t xml:space="preserve"> </w:t>
      </w:r>
      <w:r w:rsidR="00F24F5C" w:rsidRPr="00291805">
        <w:rPr>
          <w:rFonts w:ascii="Helvetica" w:eastAsia="Times New Roman" w:hAnsi="Helvetica" w:cs="Helvetica"/>
          <w:b/>
          <w:bCs/>
          <w:i/>
          <w:iCs/>
          <w:sz w:val="28"/>
          <w:szCs w:val="28"/>
          <w:lang w:eastAsia="ru-RU"/>
        </w:rPr>
        <w:t>нужно?</w:t>
      </w:r>
    </w:p>
    <w:p w:rsidR="00F24F5C" w:rsidRPr="00F24F5C" w:rsidRDefault="007117F5" w:rsidP="00F24F5C">
      <w:pPr>
        <w:shd w:val="clear" w:color="auto" w:fill="FFFDF5"/>
        <w:spacing w:after="0" w:line="240" w:lineRule="auto"/>
        <w:textAlignment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i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24F5C" w:rsidRPr="00DA498D" w:rsidRDefault="00F24F5C" w:rsidP="00F24F5C">
      <w:pPr>
        <w:pStyle w:val="a6"/>
        <w:numPr>
          <w:ilvl w:val="0"/>
          <w:numId w:val="1"/>
        </w:numPr>
        <w:shd w:val="clear" w:color="auto" w:fill="FFFDF5"/>
        <w:spacing w:after="0" w:line="240" w:lineRule="auto"/>
        <w:textAlignment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DA498D">
        <w:rPr>
          <w:rFonts w:ascii="Helvetica" w:eastAsia="Times New Roman" w:hAnsi="Helvetica" w:cs="Helvetica"/>
          <w:sz w:val="28"/>
          <w:szCs w:val="28"/>
          <w:lang w:eastAsia="ru-RU"/>
        </w:rPr>
        <w:t>Чтобы наладить общение с ребенком, который не умеет говорить (при аутизме и др.</w:t>
      </w:r>
      <w:r w:rsidR="00291805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DA498D">
        <w:rPr>
          <w:rFonts w:ascii="Helvetica" w:eastAsia="Times New Roman" w:hAnsi="Helvetica" w:cs="Helvetica"/>
          <w:sz w:val="28"/>
          <w:szCs w:val="28"/>
          <w:lang w:eastAsia="ru-RU"/>
        </w:rPr>
        <w:t>нарушениях).</w:t>
      </w:r>
    </w:p>
    <w:p w:rsidR="00F24F5C" w:rsidRPr="00DA498D" w:rsidRDefault="00F24F5C" w:rsidP="00F24F5C">
      <w:pPr>
        <w:pStyle w:val="a6"/>
        <w:numPr>
          <w:ilvl w:val="0"/>
          <w:numId w:val="1"/>
        </w:numPr>
        <w:shd w:val="clear" w:color="auto" w:fill="FFFDF5"/>
        <w:spacing w:after="0" w:line="240" w:lineRule="auto"/>
        <w:textAlignment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DA498D">
        <w:rPr>
          <w:rFonts w:ascii="Helvetica" w:eastAsia="Times New Roman" w:hAnsi="Helvetica" w:cs="Helvetica"/>
          <w:sz w:val="28"/>
          <w:szCs w:val="28"/>
          <w:lang w:eastAsia="ru-RU"/>
        </w:rPr>
        <w:t>Ребенок научится выражать свои просьбы, желания, комментировать происходящее.</w:t>
      </w:r>
    </w:p>
    <w:p w:rsidR="00AA0265" w:rsidRPr="008346E0" w:rsidRDefault="00F24F5C" w:rsidP="008346E0">
      <w:pPr>
        <w:pStyle w:val="a6"/>
        <w:numPr>
          <w:ilvl w:val="0"/>
          <w:numId w:val="1"/>
        </w:numPr>
        <w:shd w:val="clear" w:color="auto" w:fill="FFFDF5"/>
        <w:spacing w:after="0" w:line="240" w:lineRule="auto"/>
        <w:textAlignment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DA498D">
        <w:rPr>
          <w:rFonts w:ascii="Helvetica" w:eastAsia="Times New Roman" w:hAnsi="Helvetica" w:cs="Helvetica"/>
          <w:sz w:val="28"/>
          <w:szCs w:val="28"/>
          <w:lang w:eastAsia="ru-RU"/>
        </w:rPr>
        <w:t>Ребенок станет спокойнее и увереннее, так как окружающие будут его понимать и считаться с его мнением.</w:t>
      </w:r>
    </w:p>
    <w:p w:rsidR="005930ED" w:rsidRDefault="005930ED" w:rsidP="008346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8346E0" w:rsidRPr="008346E0" w:rsidRDefault="008346E0" w:rsidP="008346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346E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Интернет ресурсы:</w:t>
      </w:r>
    </w:p>
    <w:p w:rsidR="008346E0" w:rsidRPr="008346E0" w:rsidRDefault="007117F5" w:rsidP="008346E0">
      <w:pPr>
        <w:pStyle w:val="a6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hyperlink r:id="rId9" w:history="1">
        <w:r w:rsidR="008346E0" w:rsidRPr="008346E0">
          <w:rPr>
            <w:rStyle w:val="a5"/>
            <w:sz w:val="20"/>
            <w:szCs w:val="20"/>
          </w:rPr>
          <w:t>Альтернативная коммуникация с помощью карточек PECS (abacentr.ru)</w:t>
        </w:r>
      </w:hyperlink>
    </w:p>
    <w:p w:rsidR="008346E0" w:rsidRPr="008346E0" w:rsidRDefault="007117F5" w:rsidP="008346E0">
      <w:pPr>
        <w:pStyle w:val="a6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hyperlink r:id="rId10" w:history="1">
        <w:r w:rsidR="008346E0" w:rsidRPr="008346E0">
          <w:rPr>
            <w:rStyle w:val="a5"/>
            <w:sz w:val="20"/>
            <w:szCs w:val="20"/>
          </w:rPr>
          <w:t>Как сделать КАРТОЧКИ ПЕКС самому. | Аутизм (semjadom.ru)</w:t>
        </w:r>
      </w:hyperlink>
    </w:p>
    <w:p w:rsidR="008346E0" w:rsidRPr="008346E0" w:rsidRDefault="007117F5" w:rsidP="008346E0">
      <w:pPr>
        <w:pStyle w:val="a6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hyperlink r:id="rId11" w:history="1">
        <w:r w:rsidR="008346E0" w:rsidRPr="008346E0">
          <w:rPr>
            <w:rStyle w:val="a5"/>
            <w:sz w:val="20"/>
            <w:szCs w:val="20"/>
          </w:rPr>
          <w:t>Бесплатное пособие «168 карточек PECS» — proautism.ru</w:t>
        </w:r>
      </w:hyperlink>
    </w:p>
    <w:p w:rsidR="00DA498D" w:rsidRPr="008346E0" w:rsidRDefault="00DA498D" w:rsidP="008346E0">
      <w:pPr>
        <w:spacing w:after="0" w:line="240" w:lineRule="auto"/>
        <w:rPr>
          <w:sz w:val="20"/>
          <w:szCs w:val="20"/>
        </w:rPr>
      </w:pPr>
    </w:p>
    <w:p w:rsidR="00F805F7" w:rsidRDefault="00DA498D">
      <w:pPr>
        <w:rPr>
          <w:rStyle w:val="a4"/>
          <w:rFonts w:ascii="Helvetica" w:hAnsi="Helvetica" w:cs="Helvetica"/>
          <w:i/>
          <w:sz w:val="20"/>
          <w:szCs w:val="20"/>
          <w:shd w:val="clear" w:color="auto" w:fill="FFFDF5"/>
        </w:rPr>
      </w:pPr>
      <w:r w:rsidRPr="00F805F7">
        <w:rPr>
          <w:rStyle w:val="a4"/>
          <w:rFonts w:ascii="Helvetica" w:hAnsi="Helvetica" w:cs="Helvetica"/>
          <w:i/>
          <w:sz w:val="20"/>
          <w:szCs w:val="20"/>
          <w:shd w:val="clear" w:color="auto" w:fill="FFFDF5"/>
        </w:rPr>
        <w:t>Информационный портал "ПРО АУТИЗМ"</w:t>
      </w:r>
    </w:p>
    <w:p w:rsidR="00F805F7" w:rsidRPr="00094DBE" w:rsidRDefault="00F805F7" w:rsidP="008346E0">
      <w:pPr>
        <w:widowControl w:val="0"/>
        <w:spacing w:after="0" w:line="240" w:lineRule="auto"/>
        <w:jc w:val="center"/>
        <w:rPr>
          <w:b/>
          <w:bCs/>
        </w:rPr>
      </w:pPr>
      <w:r w:rsidRPr="00094DBE">
        <w:rPr>
          <w:b/>
          <w:bCs/>
        </w:rPr>
        <w:lastRenderedPageBreak/>
        <w:t>Министерство труда и социальной защиты Саратовской области</w:t>
      </w:r>
    </w:p>
    <w:p w:rsidR="00F805F7" w:rsidRPr="00094DBE" w:rsidRDefault="00F805F7" w:rsidP="008346E0">
      <w:pPr>
        <w:widowControl w:val="0"/>
        <w:spacing w:after="0" w:line="240" w:lineRule="auto"/>
        <w:jc w:val="center"/>
        <w:rPr>
          <w:b/>
          <w:bCs/>
        </w:rPr>
      </w:pPr>
      <w:r w:rsidRPr="00094DBE">
        <w:rPr>
          <w:b/>
          <w:bCs/>
        </w:rPr>
        <w:t>Государственное автономное учреждение Саратовской области</w:t>
      </w:r>
    </w:p>
    <w:p w:rsidR="00F805F7" w:rsidRPr="00094DBE" w:rsidRDefault="00F805F7" w:rsidP="008346E0">
      <w:pPr>
        <w:spacing w:after="0" w:line="240" w:lineRule="auto"/>
        <w:jc w:val="center"/>
        <w:rPr>
          <w:b/>
          <w:bCs/>
        </w:rPr>
      </w:pPr>
      <w:r w:rsidRPr="00094DBE">
        <w:rPr>
          <w:b/>
          <w:bCs/>
        </w:rPr>
        <w:t>«</w:t>
      </w:r>
      <w:proofErr w:type="spellStart"/>
      <w:r w:rsidRPr="00094DBE">
        <w:rPr>
          <w:b/>
          <w:bCs/>
        </w:rPr>
        <w:t>Марксовский</w:t>
      </w:r>
      <w:proofErr w:type="spellEnd"/>
      <w:r w:rsidRPr="00094DBE">
        <w:rPr>
          <w:b/>
          <w:bCs/>
        </w:rPr>
        <w:t xml:space="preserve"> реабилитационный центр для детей и подростков с ограниченными возможностями»</w:t>
      </w:r>
    </w:p>
    <w:p w:rsidR="008346E0" w:rsidRPr="003151FB" w:rsidRDefault="00F805F7" w:rsidP="003151FB">
      <w:pPr>
        <w:widowControl w:val="0"/>
        <w:spacing w:after="0"/>
      </w:pPr>
      <w:r>
        <w:t> </w:t>
      </w:r>
    </w:p>
    <w:p w:rsidR="00815F10" w:rsidRPr="003151FB" w:rsidRDefault="00F805F7" w:rsidP="003151FB">
      <w:pPr>
        <w:pStyle w:val="a9"/>
      </w:pPr>
      <w:r w:rsidRPr="003151FB">
        <w:t>Как общаться</w:t>
      </w:r>
    </w:p>
    <w:p w:rsidR="00F805F7" w:rsidRPr="003151FB" w:rsidRDefault="00815F10" w:rsidP="003151FB">
      <w:pPr>
        <w:pStyle w:val="a9"/>
      </w:pPr>
      <w:r w:rsidRPr="003151FB">
        <w:t xml:space="preserve">с </w:t>
      </w:r>
      <w:r w:rsidR="00BD264A" w:rsidRPr="003151FB">
        <w:t>неговорящим</w:t>
      </w:r>
      <w:r w:rsidRPr="003151FB">
        <w:t xml:space="preserve"> </w:t>
      </w:r>
      <w:r w:rsidR="00F805F7" w:rsidRPr="003151FB">
        <w:t>ребенком?</w:t>
      </w:r>
    </w:p>
    <w:p w:rsidR="00F805F7" w:rsidRDefault="003151FB" w:rsidP="00815F10">
      <w:pPr>
        <w:widowControl w:val="0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815F10">
        <w:rPr>
          <w:noProof/>
          <w:lang w:eastAsia="ru-RU"/>
        </w:rPr>
        <w:drawing>
          <wp:inline distT="0" distB="0" distL="0" distR="0">
            <wp:extent cx="1801323" cy="2569887"/>
            <wp:effectExtent l="19050" t="0" r="8427" b="0"/>
            <wp:docPr id="13" name="Рисунок 13" descr="https://cmsimages.tribuneindia.com/gallary_content/2020/7/2020_7$largeimg_1940826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msimages.tribuneindia.com/gallary_content/2020/7/2020_7$largeimg_19408267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43" cy="256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FB" w:rsidRDefault="003151FB" w:rsidP="00815F10">
      <w:pPr>
        <w:widowControl w:val="0"/>
        <w:spacing w:after="0"/>
        <w:jc w:val="center"/>
        <w:rPr>
          <w:sz w:val="20"/>
          <w:szCs w:val="20"/>
        </w:rPr>
      </w:pPr>
    </w:p>
    <w:p w:rsidR="003151FB" w:rsidRDefault="003151FB" w:rsidP="00815F10">
      <w:pPr>
        <w:widowControl w:val="0"/>
        <w:spacing w:after="0"/>
        <w:jc w:val="center"/>
        <w:rPr>
          <w:sz w:val="20"/>
          <w:szCs w:val="20"/>
        </w:rPr>
      </w:pPr>
    </w:p>
    <w:p w:rsidR="003151FB" w:rsidRPr="008346E0" w:rsidRDefault="00E34AB5" w:rsidP="00815F10">
      <w:pPr>
        <w:widowControl w:val="0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Г. Маркс, 2024</w:t>
      </w:r>
    </w:p>
    <w:sectPr w:rsidR="003151FB" w:rsidRPr="008346E0" w:rsidSect="00F805F7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24A6"/>
    <w:multiLevelType w:val="hybridMultilevel"/>
    <w:tmpl w:val="4FB06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77BA2"/>
    <w:multiLevelType w:val="hybridMultilevel"/>
    <w:tmpl w:val="AFD4E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385D"/>
    <w:rsid w:val="00094DBE"/>
    <w:rsid w:val="001119C6"/>
    <w:rsid w:val="0017385D"/>
    <w:rsid w:val="00291805"/>
    <w:rsid w:val="003151FB"/>
    <w:rsid w:val="00474310"/>
    <w:rsid w:val="005930ED"/>
    <w:rsid w:val="007117F5"/>
    <w:rsid w:val="007D6B45"/>
    <w:rsid w:val="00815F10"/>
    <w:rsid w:val="008346E0"/>
    <w:rsid w:val="008B47C2"/>
    <w:rsid w:val="00AA0265"/>
    <w:rsid w:val="00AE76DF"/>
    <w:rsid w:val="00B67672"/>
    <w:rsid w:val="00BD264A"/>
    <w:rsid w:val="00DA498D"/>
    <w:rsid w:val="00E34AB5"/>
    <w:rsid w:val="00F24F5C"/>
    <w:rsid w:val="00F805F7"/>
    <w:rsid w:val="00FD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85D"/>
    <w:rPr>
      <w:b/>
      <w:bCs/>
    </w:rPr>
  </w:style>
  <w:style w:type="character" w:styleId="a5">
    <w:name w:val="Hyperlink"/>
    <w:basedOn w:val="a0"/>
    <w:uiPriority w:val="99"/>
    <w:semiHidden/>
    <w:unhideWhenUsed/>
    <w:rsid w:val="0017385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4F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47C2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3151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3151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2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15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0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08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0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6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1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4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11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5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8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3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7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62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5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8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1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61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0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9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6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86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962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4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4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5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5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535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76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oautism.ru/%D0%B1%D0%B5%D1%81%D0%BF%D0%BB%D0%B0%D1%82%D0%BD%D0%BE%D0%B5-%D0%BF%D0%BE%D1%81%D0%BE%D0%B1%D0%B8%D0%B5-168-%D0%BA%D0%B0%D1%80%D1%82%D0%BE%D1%87%D0%B5%D0%BA-pec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emjadom.ru/terapiya/kak-sdelat-papku-pecs.html?ysclid=l8byxsejyd9515607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acentr.ru/kartochki-pecs/sistema-alternativnoj-kommunikaczii-pecs-obuche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СО МРЦ</dc:creator>
  <cp:lastModifiedBy>USER</cp:lastModifiedBy>
  <cp:revision>17</cp:revision>
  <cp:lastPrinted>2024-02-29T11:35:00Z</cp:lastPrinted>
  <dcterms:created xsi:type="dcterms:W3CDTF">2022-09-21T06:10:00Z</dcterms:created>
  <dcterms:modified xsi:type="dcterms:W3CDTF">2024-02-29T11:37:00Z</dcterms:modified>
</cp:coreProperties>
</file>