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02" w:rsidRDefault="00554902" w:rsidP="0055490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Памятка. К</w:t>
      </w:r>
      <w:r w:rsidRPr="006C0E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 считать хлебные единицы при сахарном диабете</w:t>
      </w:r>
    </w:p>
    <w:p w:rsidR="00554902" w:rsidRPr="006C0E32" w:rsidRDefault="00554902" w:rsidP="0055490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54902" w:rsidRPr="006C0E32" w:rsidRDefault="00554902" w:rsidP="005549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Диабетикам приходится внимательнее, чем другим людям, относится к своему рациону. Введение инсулина и следование диете – становятся важнейшим компонентом жизни людей, страдающих диабетом. Среди многих показателей, характеризующих продукты питания для людей с диабетом, основным считается расчет хлебных единиц и учет </w:t>
      </w:r>
      <w:proofErr w:type="spellStart"/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>гликемического</w:t>
      </w:r>
      <w:proofErr w:type="spellEnd"/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индекса. </w:t>
      </w:r>
      <w:r w:rsidRPr="006C0E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Хлебные единицы, или ХЕ</w:t>
      </w:r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– мерная единица, которая отражает содержание углеводов в тех или иных продуктах и блюдах. Система хлебных (углеводных) единиц была разработана в Германии. Различные страны по-разному адаптировали это понятие в количественном отношении: </w:t>
      </w:r>
    </w:p>
    <w:p w:rsidR="00554902" w:rsidRPr="00414FEE" w:rsidRDefault="00554902" w:rsidP="00554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Одна</w:t>
      </w:r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хлебная единица прибавляет к концентрации глюкозы 1,6-2,2 </w:t>
      </w:r>
      <w:proofErr w:type="spellStart"/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>ммоль</w:t>
      </w:r>
      <w:proofErr w:type="spellEnd"/>
      <w:r w:rsidRPr="006C0E32">
        <w:rPr>
          <w:rFonts w:ascii="Times New Roman" w:hAnsi="Times New Roman" w:cs="Times New Roman"/>
          <w:sz w:val="28"/>
          <w:szCs w:val="28"/>
          <w:shd w:val="clear" w:color="auto" w:fill="FFFFFF"/>
        </w:rPr>
        <w:t>/л.</w:t>
      </w:r>
    </w:p>
    <w:p w:rsidR="00554902" w:rsidRDefault="00554902" w:rsidP="005549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C0E32">
        <w:rPr>
          <w:b/>
          <w:sz w:val="28"/>
          <w:szCs w:val="28"/>
        </w:rPr>
        <w:t>Что показывают хлебные единицы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Количество хлебных единиц отражает, сколько из принятой пищи получится глюкозы крови. Зная, </w:t>
      </w:r>
      <w:proofErr w:type="gramStart"/>
      <w:r w:rsidRPr="006C0E32">
        <w:rPr>
          <w:sz w:val="28"/>
          <w:szCs w:val="28"/>
          <w:shd w:val="clear" w:color="auto" w:fill="FFFFFF"/>
        </w:rPr>
        <w:t>на сколько</w:t>
      </w:r>
      <w:proofErr w:type="gramEnd"/>
      <w:r w:rsidRPr="006C0E3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E32">
        <w:rPr>
          <w:sz w:val="28"/>
          <w:szCs w:val="28"/>
          <w:shd w:val="clear" w:color="auto" w:fill="FFFFFF"/>
        </w:rPr>
        <w:t>ммоль</w:t>
      </w:r>
      <w:proofErr w:type="spellEnd"/>
      <w:r w:rsidRPr="006C0E32">
        <w:rPr>
          <w:sz w:val="28"/>
          <w:szCs w:val="28"/>
          <w:shd w:val="clear" w:color="auto" w:fill="FFFFFF"/>
        </w:rPr>
        <w:t>/л увеличится концентрация глюкозы, можно точнее рассчитать дозу требуемого инсулина. Подсчет хлебных единиц позволяет оценить ценность пищи. ХЕ – это аналог мерника, который позволяет сравнивать различные продукты питания. Вопрос, на который отвечают хлебные единицы: в каком количестве тех или иных продуктах будет ровно 12 г углеводов?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Формула для подсчета углеводов: </w:t>
      </w:r>
      <w:r w:rsidRPr="006C0E32">
        <w:rPr>
          <w:b/>
          <w:sz w:val="28"/>
          <w:szCs w:val="28"/>
          <w:shd w:val="clear" w:color="auto" w:fill="FFFFFF"/>
        </w:rPr>
        <w:t xml:space="preserve">Количество углеводов в 100 граммах продукта (указано на упаковке) — N Общий вес продукта в блюде — D (N*D/100)/12=ХЕ (количество </w:t>
      </w:r>
      <w:proofErr w:type="gramStart"/>
      <w:r w:rsidRPr="006C0E32">
        <w:rPr>
          <w:b/>
          <w:sz w:val="28"/>
          <w:szCs w:val="28"/>
          <w:shd w:val="clear" w:color="auto" w:fill="FFFFFF"/>
        </w:rPr>
        <w:t>хлебные</w:t>
      </w:r>
      <w:proofErr w:type="gramEnd"/>
      <w:r w:rsidRPr="006C0E32">
        <w:rPr>
          <w:b/>
          <w:sz w:val="28"/>
          <w:szCs w:val="28"/>
          <w:shd w:val="clear" w:color="auto" w:fill="FFFFFF"/>
        </w:rPr>
        <w:t xml:space="preserve"> единиц в блюде)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C0E32">
        <w:rPr>
          <w:b/>
          <w:sz w:val="28"/>
          <w:szCs w:val="28"/>
          <w:shd w:val="clear" w:color="auto" w:fill="FFFFFF"/>
        </w:rPr>
        <w:t xml:space="preserve">Норма потребления 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Сколько хлебных единиц нужно употреблять за один прием пищи и за весь день зависит от возраста, пола, веса и физической нагрузки. 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Рекомендуется так рассчитывать прием пищи, чтоб в нем было около 5 ХЕ. Некоторые нормы хлебных единиц в сутки для взрослых: 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6C0E32">
        <w:rPr>
          <w:sz w:val="28"/>
          <w:szCs w:val="28"/>
          <w:shd w:val="clear" w:color="auto" w:fill="FFFFFF"/>
        </w:rPr>
        <w:t xml:space="preserve">Люди с нормальным ИМТ (индекс массы тела) при сидячей работе и малоподвижном образе жизни – до 15-18 ХЕ. </w:t>
      </w:r>
      <w:proofErr w:type="gramEnd"/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6C0E32">
        <w:rPr>
          <w:sz w:val="28"/>
          <w:szCs w:val="28"/>
          <w:shd w:val="clear" w:color="auto" w:fill="FFFFFF"/>
        </w:rPr>
        <w:t xml:space="preserve">Люди с нормальным ИМТ профессий, требующих физического труда – до 30 ХЕ. </w:t>
      </w:r>
      <w:proofErr w:type="gramEnd"/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Пациенты с избыточной массой тела и ожирением при низкой физической активности – до 10-12 ХЕ. </w:t>
      </w:r>
    </w:p>
    <w:p w:rsidR="00554902" w:rsidRPr="006C0E3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6C0E32">
        <w:rPr>
          <w:sz w:val="28"/>
          <w:szCs w:val="28"/>
          <w:shd w:val="clear" w:color="auto" w:fill="FFFFFF"/>
        </w:rPr>
        <w:t xml:space="preserve">Люди с избыточной массой тела и высокой физической нагрузкой – до 25 ХЕ. </w:t>
      </w:r>
    </w:p>
    <w:p w:rsidR="00554902" w:rsidRPr="00554902" w:rsidRDefault="00554902" w:rsidP="005549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554902">
        <w:rPr>
          <w:b/>
          <w:sz w:val="28"/>
          <w:szCs w:val="28"/>
          <w:shd w:val="clear" w:color="auto" w:fill="FFFFFF"/>
        </w:rPr>
        <w:t xml:space="preserve">Для детей в зависимости от возраста рекомендуется употреблять: в 1-3 года – 10-11 ХЕ в сутки; 4-6 лет – 12-13 ХЕ; 7-10 лет – 15-16 ХЕ; 11-14 лет – 16-20 ХЕ; 15-18 лет – 18-21 ХЕ. При этом мальчики должны получать больше, чем девочки. После 18 лет расчет производится в соответствии </w:t>
      </w:r>
      <w:proofErr w:type="gramStart"/>
      <w:r w:rsidRPr="00554902">
        <w:rPr>
          <w:b/>
          <w:sz w:val="28"/>
          <w:szCs w:val="28"/>
          <w:shd w:val="clear" w:color="auto" w:fill="FFFFFF"/>
        </w:rPr>
        <w:t>со</w:t>
      </w:r>
      <w:proofErr w:type="gramEnd"/>
      <w:r w:rsidRPr="00554902">
        <w:rPr>
          <w:b/>
          <w:sz w:val="28"/>
          <w:szCs w:val="28"/>
          <w:shd w:val="clear" w:color="auto" w:fill="FFFFFF"/>
        </w:rPr>
        <w:t xml:space="preserve"> взрослыми значениями.</w:t>
      </w:r>
    </w:p>
    <w:p w:rsidR="0020128F" w:rsidRPr="00554902" w:rsidRDefault="0020128F" w:rsidP="00554902">
      <w:pPr>
        <w:spacing w:after="0" w:line="240" w:lineRule="auto"/>
        <w:rPr>
          <w:b/>
        </w:rPr>
      </w:pPr>
    </w:p>
    <w:sectPr w:rsidR="0020128F" w:rsidRPr="0055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4902"/>
    <w:rsid w:val="0020128F"/>
    <w:rsid w:val="0055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rsid w:val="0055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2023-08-23T11:13:00Z</dcterms:created>
  <dcterms:modified xsi:type="dcterms:W3CDTF">2023-08-23T11:15:00Z</dcterms:modified>
</cp:coreProperties>
</file>