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4D" w:rsidRDefault="001554FE" w:rsidP="002352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52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458A56A" wp14:editId="67CEBD74">
            <wp:simplePos x="0" y="0"/>
            <wp:positionH relativeFrom="column">
              <wp:posOffset>91440</wp:posOffset>
            </wp:positionH>
            <wp:positionV relativeFrom="paragraph">
              <wp:posOffset>699135</wp:posOffset>
            </wp:positionV>
            <wp:extent cx="2028825" cy="1343025"/>
            <wp:effectExtent l="0" t="0" r="9525" b="9525"/>
            <wp:wrapSquare wrapText="bothSides"/>
            <wp:docPr id="2" name="Рисунок 2" descr="http://rcnyagan.ru/images/sensory__for_kids_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nyagan.ru/images/sensory__for_kids_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993" w:rsidRPr="0023524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470534" wp14:editId="1C9F4B3F">
                <wp:extent cx="304800" cy="304800"/>
                <wp:effectExtent l="0" t="0" r="0" b="0"/>
                <wp:docPr id="3" name="Прямоугольник 3" descr="http://rcnyagan.ru/%3Ca%20class=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rcnyagan.ru/%3Ca%20class=" href="http://rcnyagan.ru/images/sensory__for_kids_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C80F0F" w:rsidRPr="0023524D">
        <w:rPr>
          <w:rFonts w:ascii="Times New Roman" w:hAnsi="Times New Roman" w:cs="Times New Roman"/>
          <w:sz w:val="24"/>
          <w:szCs w:val="24"/>
        </w:rPr>
        <w:t xml:space="preserve"> </w:t>
      </w:r>
      <w:r w:rsidR="0023524D" w:rsidRPr="0023524D">
        <w:rPr>
          <w:rFonts w:ascii="Times New Roman" w:hAnsi="Times New Roman"/>
          <w:sz w:val="24"/>
          <w:szCs w:val="24"/>
        </w:rPr>
        <w:t>Государственное автономное учреждение Саратовской области</w:t>
      </w:r>
    </w:p>
    <w:p w:rsidR="0023524D" w:rsidRPr="0023524D" w:rsidRDefault="0023524D" w:rsidP="002352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524D">
        <w:rPr>
          <w:rFonts w:ascii="Times New Roman" w:hAnsi="Times New Roman"/>
          <w:sz w:val="24"/>
          <w:szCs w:val="24"/>
        </w:rPr>
        <w:t xml:space="preserve">  «Марксовский реабилитационный центр для детей и подростков с ограниченными возможностями».         </w:t>
      </w:r>
    </w:p>
    <w:p w:rsidR="006F2993" w:rsidRPr="00DB709C" w:rsidRDefault="00C80F0F" w:rsidP="006F299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56430">
        <w:rPr>
          <w:rFonts w:ascii="Times New Roman" w:hAnsi="Times New Roman" w:cs="Times New Roman"/>
          <w:sz w:val="24"/>
          <w:szCs w:val="24"/>
        </w:rPr>
        <w:t xml:space="preserve"> </w:t>
      </w:r>
      <w:r w:rsidR="002352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56430">
        <w:rPr>
          <w:rFonts w:ascii="Times New Roman" w:hAnsi="Times New Roman" w:cs="Times New Roman"/>
          <w:sz w:val="24"/>
          <w:szCs w:val="24"/>
        </w:rPr>
        <w:t xml:space="preserve"> </w:t>
      </w:r>
      <w:r w:rsidR="00DB709C" w:rsidRPr="00DB709C">
        <w:rPr>
          <w:rFonts w:ascii="Times New Roman" w:hAnsi="Times New Roman" w:cs="Times New Roman"/>
          <w:i/>
          <w:sz w:val="28"/>
          <w:szCs w:val="28"/>
        </w:rPr>
        <w:t>Консультация для родителей.</w:t>
      </w:r>
    </w:p>
    <w:p w:rsidR="004978B5" w:rsidRPr="001F0B73" w:rsidRDefault="00F80F01" w:rsidP="002352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«Поведенческие маркеры</w:t>
      </w:r>
      <w:r w:rsidR="005E41D4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bookmarkStart w:id="0" w:name="_GoBack"/>
      <w:bookmarkEnd w:id="0"/>
      <w:r w:rsidR="00841D2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(симптомы)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нарушения сенсорной интеграции</w:t>
      </w:r>
      <w:r w:rsidR="00414C82" w:rsidRPr="001F0B73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F80F01" w:rsidRPr="00F80F01" w:rsidRDefault="00F80F01" w:rsidP="00F80F01">
      <w:pPr>
        <w:spacing w:after="0"/>
        <w:ind w:firstLine="708"/>
        <w:jc w:val="both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/>
          <w:bCs/>
          <w:color w:val="1E2022"/>
          <w:sz w:val="28"/>
          <w:szCs w:val="28"/>
        </w:rPr>
        <w:t>Сенсорная интеграция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– это способность человека организовывать испытываемые ощущения для совершения движений, обучения и нормального поведения.</w:t>
      </w:r>
    </w:p>
    <w:p w:rsidR="00F80F01" w:rsidRPr="00F80F01" w:rsidRDefault="00F80F01" w:rsidP="00F80F01">
      <w:pPr>
        <w:spacing w:after="0"/>
        <w:ind w:firstLine="708"/>
        <w:jc w:val="both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</w:t>
      </w:r>
      <w:r w:rsidRPr="00F80F01">
        <w:rPr>
          <w:rFonts w:ascii="Times New Roman" w:hAnsi="Times New Roman" w:cs="Times New Roman"/>
          <w:b/>
          <w:bCs/>
          <w:color w:val="1E2022"/>
          <w:sz w:val="28"/>
          <w:szCs w:val="28"/>
        </w:rPr>
        <w:t>Нарушение сенсорной обработки (НСО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) – это комплексное церебральное расстройство, при котором ребенок неправильно воспринимает повседневную сенсорную информацию, что может приводить к проблемам с координацией движений, речью, поведением, обучением и </w:t>
      </w:r>
      <w:proofErr w:type="spellStart"/>
      <w:proofErr w:type="gramStart"/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др</w:t>
      </w:r>
      <w:proofErr w:type="spellEnd"/>
      <w:proofErr w:type="gramEnd"/>
    </w:p>
    <w:p w:rsidR="00F80F01" w:rsidRPr="00F80F01" w:rsidRDefault="00F80F01" w:rsidP="00F80F01">
      <w:pPr>
        <w:spacing w:after="0"/>
        <w:jc w:val="center"/>
        <w:rPr>
          <w:rFonts w:ascii="Times New Roman" w:hAnsi="Times New Roman" w:cs="Times New Roman"/>
          <w:b/>
          <w:bCs/>
          <w:color w:val="1E2022"/>
          <w:sz w:val="32"/>
          <w:szCs w:val="32"/>
          <w:u w:val="single"/>
        </w:rPr>
      </w:pPr>
      <w:r w:rsidRPr="00F80F01">
        <w:rPr>
          <w:rFonts w:ascii="Times New Roman" w:hAnsi="Times New Roman" w:cs="Times New Roman"/>
          <w:b/>
          <w:bCs/>
          <w:color w:val="1E2022"/>
          <w:sz w:val="32"/>
          <w:szCs w:val="32"/>
          <w:u w:val="single"/>
        </w:rPr>
        <w:t>Основные (базовые) ощущения.</w:t>
      </w:r>
    </w:p>
    <w:p w:rsidR="00F80F01" w:rsidRPr="00F80F01" w:rsidRDefault="00F80F01" w:rsidP="00F80F0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</w:pP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>Вестибулярная система-система поддержания равновесия</w:t>
      </w:r>
    </w:p>
    <w:p w:rsidR="00F80F01" w:rsidRPr="00F80F01" w:rsidRDefault="00F80F01" w:rsidP="00F80F0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</w:pP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>Тактильная система-система кожной чувствительности.</w:t>
      </w:r>
    </w:p>
    <w:p w:rsidR="00F80F01" w:rsidRPr="00F80F01" w:rsidRDefault="00F80F01" w:rsidP="00F80F0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</w:pPr>
      <w:proofErr w:type="spellStart"/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>Проприоцептивная</w:t>
      </w:r>
      <w:proofErr w:type="spellEnd"/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 xml:space="preserve"> система-система кинетического восприятия (мышечно-суставное чувство) «восприятие собственной позы и движения»</w:t>
      </w: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ab/>
      </w: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ab/>
      </w:r>
    </w:p>
    <w:p w:rsidR="00F80F01" w:rsidRPr="00F80F01" w:rsidRDefault="00F80F01" w:rsidP="00F80F01">
      <w:pPr>
        <w:spacing w:after="0"/>
        <w:jc w:val="center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Важно!</w:t>
      </w:r>
    </w:p>
    <w:p w:rsidR="00F80F01" w:rsidRPr="00F80F01" w:rsidRDefault="00F80F01" w:rsidP="00F80F01">
      <w:pPr>
        <w:spacing w:after="0"/>
        <w:ind w:firstLine="708"/>
        <w:jc w:val="both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Нарушения трех </w:t>
      </w:r>
      <w:r>
        <w:rPr>
          <w:rFonts w:ascii="Times New Roman" w:hAnsi="Times New Roman" w:cs="Times New Roman"/>
          <w:bCs/>
          <w:color w:val="1E2022"/>
          <w:sz w:val="28"/>
          <w:szCs w:val="28"/>
        </w:rPr>
        <w:t>базовых ощущений проявляются как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</w:t>
      </w:r>
      <w:r w:rsidRPr="00F80F01">
        <w:rPr>
          <w:rFonts w:ascii="Times New Roman" w:hAnsi="Times New Roman" w:cs="Times New Roman"/>
          <w:b/>
          <w:bCs/>
          <w:i/>
          <w:color w:val="1E2022"/>
          <w:sz w:val="28"/>
          <w:szCs w:val="28"/>
        </w:rPr>
        <w:t>повышенная или пониженная чувствительность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при восприя</w:t>
      </w:r>
      <w:r>
        <w:rPr>
          <w:rFonts w:ascii="Times New Roman" w:hAnsi="Times New Roman" w:cs="Times New Roman"/>
          <w:bCs/>
          <w:color w:val="1E2022"/>
          <w:sz w:val="28"/>
          <w:szCs w:val="28"/>
        </w:rPr>
        <w:t>тии раздражителей.</w:t>
      </w:r>
    </w:p>
    <w:p w:rsidR="00F80F01" w:rsidRPr="00F80F01" w:rsidRDefault="00F80F01" w:rsidP="00F80F01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1E2022"/>
          <w:sz w:val="28"/>
          <w:szCs w:val="28"/>
          <w:u w:val="single"/>
        </w:rPr>
      </w:pPr>
      <w:r w:rsidRPr="00F80F01">
        <w:rPr>
          <w:rFonts w:ascii="Times New Roman" w:hAnsi="Times New Roman" w:cs="Times New Roman"/>
          <w:b/>
          <w:bCs/>
          <w:color w:val="1E2022"/>
          <w:sz w:val="28"/>
          <w:szCs w:val="28"/>
          <w:u w:val="single"/>
        </w:rPr>
        <w:t xml:space="preserve">Дисфункция сенсорной интеграции имеет различные проявления, а проблемы возникают в следующих сферах: </w:t>
      </w:r>
    </w:p>
    <w:p w:rsidR="00F80F01" w:rsidRPr="00F80F01" w:rsidRDefault="00F80F01" w:rsidP="00F80F0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</w:pP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 xml:space="preserve">социальные навыки и самооценка; </w:t>
      </w:r>
    </w:p>
    <w:p w:rsidR="00F80F01" w:rsidRPr="00F80F01" w:rsidRDefault="00F80F01" w:rsidP="00F80F0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</w:pP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 xml:space="preserve">внимание и поведение; </w:t>
      </w:r>
    </w:p>
    <w:p w:rsidR="00F80F01" w:rsidRPr="00F80F01" w:rsidRDefault="00F80F01" w:rsidP="00F80F0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</w:pP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 xml:space="preserve">трудности мелкой/крупной/оральной моторики; </w:t>
      </w:r>
    </w:p>
    <w:p w:rsidR="00F80F01" w:rsidRPr="00F80F01" w:rsidRDefault="00F80F01" w:rsidP="00F80F0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</w:pP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 xml:space="preserve">сон, прием пищи; </w:t>
      </w:r>
    </w:p>
    <w:p w:rsidR="00F80F01" w:rsidRPr="00F80F01" w:rsidRDefault="00F80F01" w:rsidP="00F80F0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</w:pP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>игровые навыки;</w:t>
      </w:r>
    </w:p>
    <w:p w:rsidR="00F80F01" w:rsidRPr="00F80F01" w:rsidRDefault="00F80F01" w:rsidP="00F80F0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</w:pPr>
      <w:r w:rsidRPr="00F80F01">
        <w:rPr>
          <w:rFonts w:ascii="Times New Roman" w:eastAsia="Times New Roman" w:hAnsi="Times New Roman" w:cs="Times New Roman"/>
          <w:bCs/>
          <w:color w:val="1E2022"/>
          <w:sz w:val="28"/>
          <w:szCs w:val="28"/>
          <w:lang w:eastAsia="ru-RU"/>
        </w:rPr>
        <w:t xml:space="preserve"> повседневные жизненные навыки (одевание и др.).</w:t>
      </w:r>
    </w:p>
    <w:p w:rsidR="00F80F01" w:rsidRPr="00F80F01" w:rsidRDefault="00F80F01" w:rsidP="00F80F01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1E2022"/>
          <w:sz w:val="28"/>
          <w:szCs w:val="28"/>
        </w:rPr>
      </w:pPr>
      <w:r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Сенсорные расстройства  проявляются</w:t>
      </w:r>
      <w:r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еще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в раннем возрасте (до 3 лет). К классическому проявлению ранней сенсорной дисфункции относят раздражительность ребенка (категорически не спящие дети). К этой же категории относят либо очень спокойных, либо крайне беспокойных детей. 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/>
          <w:bCs/>
          <w:color w:val="1E2022"/>
          <w:sz w:val="28"/>
          <w:szCs w:val="28"/>
          <w:u w:val="single"/>
        </w:rPr>
      </w:pPr>
      <w:r w:rsidRPr="00F80F01">
        <w:rPr>
          <w:rFonts w:ascii="Times New Roman" w:hAnsi="Times New Roman" w:cs="Times New Roman"/>
          <w:b/>
          <w:bCs/>
          <w:color w:val="1E2022"/>
          <w:sz w:val="28"/>
          <w:szCs w:val="28"/>
          <w:u w:val="single"/>
        </w:rPr>
        <w:t>Рассмотрим проявления сенсорной дисфункции у детей в соотнесении с возрастной периодизацией.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ab/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/>
          <w:bCs/>
          <w:color w:val="1E2022"/>
          <w:sz w:val="28"/>
          <w:szCs w:val="28"/>
        </w:rPr>
        <w:t>Проявления нарушений сенсорной интеграции в раннем детстве: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Низкий мышечный тонус.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lastRenderedPageBreak/>
        <w:t>Нарушения цикла сна.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Длительный, устойчивый, непрерывный глазной контакт (не характерный для данного возраста).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Нежелание ребенка лежать на спине.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Медленное развитие.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Небольшой объем внимания.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Пониженное качество двигательной функции.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Нарушения мелкой моторики.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proofErr w:type="gramStart"/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Чрезмерная негативная реакция от мелких повреждений (при падениях, </w:t>
      </w:r>
      <w:proofErr w:type="gramEnd"/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proofErr w:type="gramStart"/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травмах</w:t>
      </w:r>
      <w:proofErr w:type="gramEnd"/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и т.п.).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/>
          <w:bCs/>
          <w:color w:val="1E2022"/>
          <w:sz w:val="28"/>
          <w:szCs w:val="28"/>
        </w:rPr>
        <w:t>Проявления нарушений сенсорной интеграции у детей дошкольного возраста;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к перечисленным выше проявлениям добавляются: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Скудная артикуляция.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Страх ходьбы по неустойчивым поверхностям.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Ребенок очень неопрятно ест.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Медленное речевое развитие.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Избирательность в еде.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Дети часто случайно ломают игрушки.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/>
          <w:bCs/>
          <w:color w:val="1E2022"/>
          <w:sz w:val="28"/>
          <w:szCs w:val="28"/>
        </w:rPr>
        <w:t>Проявления нарушений сенсорной интеграции у детей младшего школьного возраста;</w:t>
      </w: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к перечисленным выше проявлениям добавляются: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proofErr w:type="spellStart"/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Гиперактивность</w:t>
      </w:r>
      <w:proofErr w:type="spellEnd"/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Импульсивность.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Проблемы с мелкой моторикой.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Слабые социальные навыки.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Проблемы с крупной моторикой.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Сильная неприязнь к некоторым видам и фактурам одежды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Легкая чрезмерная возбудимость, частые крики.</w:t>
      </w:r>
    </w:p>
    <w:p w:rsidR="00F80F01" w:rsidRPr="00F80F01" w:rsidRDefault="00F80F01" w:rsidP="00F80F01">
      <w:pPr>
        <w:spacing w:after="0"/>
        <w:ind w:firstLine="708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Стремление к падениям.</w:t>
      </w:r>
    </w:p>
    <w:p w:rsidR="00F80F01" w:rsidRPr="00F80F01" w:rsidRDefault="005E41D4" w:rsidP="005E41D4">
      <w:pPr>
        <w:spacing w:after="0"/>
        <w:jc w:val="both"/>
        <w:rPr>
          <w:rFonts w:ascii="Times New Roman" w:hAnsi="Times New Roman" w:cs="Times New Roman"/>
          <w:b/>
          <w:bCs/>
          <w:i/>
          <w:color w:val="1E2022"/>
          <w:sz w:val="28"/>
          <w:szCs w:val="28"/>
        </w:rPr>
      </w:pPr>
      <w:r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</w:t>
      </w:r>
      <w:r w:rsidRPr="005E41D4">
        <w:rPr>
          <w:rFonts w:ascii="Times New Roman" w:hAnsi="Times New Roman" w:cs="Times New Roman"/>
          <w:b/>
          <w:bCs/>
          <w:i/>
          <w:color w:val="1E2022"/>
          <w:sz w:val="28"/>
          <w:szCs w:val="28"/>
        </w:rPr>
        <w:t>Перечислим</w:t>
      </w:r>
      <w:r w:rsidR="00F80F01" w:rsidRPr="005E41D4">
        <w:rPr>
          <w:rFonts w:ascii="Times New Roman" w:hAnsi="Times New Roman" w:cs="Times New Roman"/>
          <w:b/>
          <w:bCs/>
          <w:i/>
          <w:color w:val="1E2022"/>
          <w:sz w:val="28"/>
          <w:szCs w:val="28"/>
        </w:rPr>
        <w:t xml:space="preserve"> основные маркеры (симптомы),</w:t>
      </w:r>
      <w:r w:rsidR="00F80F01"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опираясь на которые, можно выявить проявления дисфункции сенсорной интеграции у ребенка, это:</w:t>
      </w:r>
    </w:p>
    <w:p w:rsidR="00F80F01" w:rsidRPr="005E41D4" w:rsidRDefault="00F80F01" w:rsidP="005E41D4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5E41D4">
        <w:rPr>
          <w:rFonts w:ascii="Times New Roman" w:hAnsi="Times New Roman" w:cs="Times New Roman"/>
          <w:bCs/>
          <w:color w:val="1E2022"/>
          <w:sz w:val="28"/>
          <w:szCs w:val="28"/>
        </w:rPr>
        <w:t>Невнимательность.</w:t>
      </w:r>
    </w:p>
    <w:p w:rsidR="00F80F01" w:rsidRPr="005E41D4" w:rsidRDefault="00F80F01" w:rsidP="005E41D4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5E41D4">
        <w:rPr>
          <w:rFonts w:ascii="Times New Roman" w:hAnsi="Times New Roman" w:cs="Times New Roman"/>
          <w:bCs/>
          <w:color w:val="1E2022"/>
          <w:sz w:val="28"/>
          <w:szCs w:val="28"/>
        </w:rPr>
        <w:t>Атипичный уровень активности (низкий/высокий).</w:t>
      </w:r>
    </w:p>
    <w:p w:rsidR="00F80F01" w:rsidRPr="005E41D4" w:rsidRDefault="00F80F01" w:rsidP="005E41D4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5E41D4">
        <w:rPr>
          <w:rFonts w:ascii="Times New Roman" w:hAnsi="Times New Roman" w:cs="Times New Roman"/>
          <w:bCs/>
          <w:color w:val="1E2022"/>
          <w:sz w:val="28"/>
          <w:szCs w:val="28"/>
        </w:rPr>
        <w:t>Коммуник</w:t>
      </w:r>
      <w:r w:rsidR="005E41D4">
        <w:rPr>
          <w:rFonts w:ascii="Times New Roman" w:hAnsi="Times New Roman" w:cs="Times New Roman"/>
          <w:bCs/>
          <w:color w:val="1E2022"/>
          <w:sz w:val="28"/>
          <w:szCs w:val="28"/>
        </w:rPr>
        <w:t>ативный дефицит со сверстниками и др.</w:t>
      </w:r>
    </w:p>
    <w:p w:rsidR="00F80F01" w:rsidRPr="005E41D4" w:rsidRDefault="005E41D4" w:rsidP="005E41D4">
      <w:pPr>
        <w:spacing w:after="0"/>
        <w:ind w:firstLine="708"/>
        <w:jc w:val="both"/>
        <w:rPr>
          <w:rFonts w:ascii="Times New Roman" w:hAnsi="Times New Roman" w:cs="Times New Roman"/>
          <w:bCs/>
          <w:color w:val="1E2022"/>
          <w:sz w:val="28"/>
          <w:szCs w:val="28"/>
        </w:rPr>
      </w:pPr>
      <w:r w:rsidRPr="005E41D4">
        <w:rPr>
          <w:rFonts w:ascii="Times New Roman" w:hAnsi="Times New Roman" w:cs="Times New Roman"/>
          <w:b/>
          <w:bCs/>
          <w:i/>
          <w:color w:val="1E2022"/>
          <w:sz w:val="28"/>
          <w:szCs w:val="28"/>
        </w:rPr>
        <w:t>С</w:t>
      </w:r>
      <w:r w:rsidR="00F80F01" w:rsidRPr="00F80F01">
        <w:rPr>
          <w:rFonts w:ascii="Times New Roman" w:hAnsi="Times New Roman" w:cs="Times New Roman"/>
          <w:b/>
          <w:bCs/>
          <w:i/>
          <w:color w:val="1E2022"/>
          <w:sz w:val="28"/>
          <w:szCs w:val="28"/>
        </w:rPr>
        <w:t>енсорные расстройства в детском возрасте выявить и разграничить от других нарушений довольно сложно</w:t>
      </w:r>
      <w:r w:rsidR="00F80F01"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. Однако специалист, имея представление об основных поведенческих маркерах, </w:t>
      </w:r>
      <w:proofErr w:type="gramStart"/>
      <w:r w:rsidR="00F80F01"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>способен</w:t>
      </w:r>
      <w:proofErr w:type="gramEnd"/>
      <w:r w:rsidR="00F80F01" w:rsidRPr="00F80F01">
        <w:rPr>
          <w:rFonts w:ascii="Times New Roman" w:hAnsi="Times New Roman" w:cs="Times New Roman"/>
          <w:bCs/>
          <w:color w:val="1E2022"/>
          <w:sz w:val="28"/>
          <w:szCs w:val="28"/>
        </w:rPr>
        <w:t xml:space="preserve"> верно определить проявления дисфункции сенсорной интеграции у ребенка.</w:t>
      </w:r>
    </w:p>
    <w:p w:rsidR="00F80F01" w:rsidRDefault="00F80F01" w:rsidP="005E41D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Учитель-дефектолог: Серебрякова В.В.</w:t>
      </w:r>
    </w:p>
    <w:p w:rsidR="00F80F01" w:rsidRPr="005446E7" w:rsidRDefault="00F80F01" w:rsidP="001B0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0F01" w:rsidRPr="005446E7" w:rsidSect="001F0B73">
      <w:pgSz w:w="11906" w:h="16838"/>
      <w:pgMar w:top="1134" w:right="850" w:bottom="1134" w:left="1701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A4C95"/>
    <w:multiLevelType w:val="hybridMultilevel"/>
    <w:tmpl w:val="8AEC26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76901CD"/>
    <w:multiLevelType w:val="hybridMultilevel"/>
    <w:tmpl w:val="D4625EE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9BD481E"/>
    <w:multiLevelType w:val="hybridMultilevel"/>
    <w:tmpl w:val="91B2F1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7C75A0F"/>
    <w:multiLevelType w:val="hybridMultilevel"/>
    <w:tmpl w:val="6A3876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73"/>
    <w:rsid w:val="001554FE"/>
    <w:rsid w:val="001B00E3"/>
    <w:rsid w:val="001F0B73"/>
    <w:rsid w:val="0023524D"/>
    <w:rsid w:val="00414C82"/>
    <w:rsid w:val="004978B5"/>
    <w:rsid w:val="005446E7"/>
    <w:rsid w:val="005E41D4"/>
    <w:rsid w:val="006F2993"/>
    <w:rsid w:val="00713B35"/>
    <w:rsid w:val="007708DF"/>
    <w:rsid w:val="00774192"/>
    <w:rsid w:val="00841D28"/>
    <w:rsid w:val="00956430"/>
    <w:rsid w:val="009A2DDD"/>
    <w:rsid w:val="00C80F0F"/>
    <w:rsid w:val="00D43673"/>
    <w:rsid w:val="00D54ABA"/>
    <w:rsid w:val="00DB709C"/>
    <w:rsid w:val="00EC7A2D"/>
    <w:rsid w:val="00F034D2"/>
    <w:rsid w:val="00F8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9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F299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56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9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F299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56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nyagan.ru/images/sensory__for_kids_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2023-10-12T05:22:00Z</cp:lastPrinted>
  <dcterms:created xsi:type="dcterms:W3CDTF">2023-09-22T05:09:00Z</dcterms:created>
  <dcterms:modified xsi:type="dcterms:W3CDTF">2024-03-05T10:19:00Z</dcterms:modified>
</cp:coreProperties>
</file>