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43FE1" w14:textId="77777777" w:rsidR="001E47E3" w:rsidRPr="001E47E3" w:rsidRDefault="001E47E3" w:rsidP="001E47E3">
      <w:pPr>
        <w:spacing w:after="0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E47E3">
        <w:rPr>
          <w:rFonts w:ascii="Times New Roman" w:hAnsi="Times New Roman" w:cs="Times New Roman"/>
          <w:sz w:val="24"/>
          <w:szCs w:val="24"/>
        </w:rPr>
        <w:t>Государственное автономное учреждение Саратовской области</w:t>
      </w:r>
    </w:p>
    <w:p w14:paraId="3BF372C8" w14:textId="77777777" w:rsidR="001E47E3" w:rsidRPr="001E47E3" w:rsidRDefault="001E47E3" w:rsidP="001E47E3">
      <w:pPr>
        <w:spacing w:after="0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E47E3">
        <w:rPr>
          <w:rFonts w:ascii="Times New Roman" w:hAnsi="Times New Roman" w:cs="Times New Roman"/>
          <w:sz w:val="24"/>
          <w:szCs w:val="24"/>
        </w:rPr>
        <w:t>«Марксовский реабилитационный центр для детей и подростков</w:t>
      </w:r>
      <w:r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возможностями»</w:t>
      </w:r>
    </w:p>
    <w:p w14:paraId="0587268C" w14:textId="77777777" w:rsidR="001E47E3" w:rsidRDefault="001E47E3" w:rsidP="001E47E3">
      <w:pPr>
        <w:spacing w:after="0" w:line="200" w:lineRule="atLeast"/>
        <w:jc w:val="center"/>
        <w:rPr>
          <w:rFonts w:ascii="Monotype Corsiva" w:hAnsi="Monotype Corsiva"/>
          <w:b/>
          <w:color w:val="FF0000"/>
          <w:sz w:val="24"/>
          <w:szCs w:val="24"/>
        </w:rPr>
      </w:pPr>
      <w:r w:rsidRPr="001E47E3">
        <w:rPr>
          <w:rFonts w:ascii="Times New Roman" w:hAnsi="Times New Roman" w:cs="Times New Roman"/>
          <w:sz w:val="24"/>
          <w:szCs w:val="24"/>
        </w:rPr>
        <w:t>Отделение реализации дополнительных общеразвивающих программ</w:t>
      </w:r>
      <w:r w:rsidR="00C21A01" w:rsidRPr="00BF156D">
        <w:rPr>
          <w:rFonts w:ascii="Monotype Corsiva" w:hAnsi="Monotype Corsiva"/>
          <w:b/>
          <w:color w:val="FF0000"/>
          <w:sz w:val="24"/>
          <w:szCs w:val="24"/>
        </w:rPr>
        <w:t xml:space="preserve">   </w:t>
      </w:r>
    </w:p>
    <w:p w14:paraId="2CDE6BB4" w14:textId="77777777" w:rsidR="001E47E3" w:rsidRDefault="00C21A01" w:rsidP="001E47E3">
      <w:pPr>
        <w:spacing w:after="0" w:line="200" w:lineRule="atLeast"/>
        <w:jc w:val="center"/>
        <w:rPr>
          <w:rFonts w:ascii="Monotype Corsiva" w:hAnsi="Monotype Corsiva"/>
          <w:b/>
          <w:color w:val="FF0000"/>
          <w:sz w:val="24"/>
          <w:szCs w:val="24"/>
        </w:rPr>
      </w:pPr>
      <w:r w:rsidRPr="00BF156D">
        <w:rPr>
          <w:rFonts w:ascii="Monotype Corsiva" w:hAnsi="Monotype Corsiva"/>
          <w:b/>
          <w:color w:val="FF0000"/>
          <w:sz w:val="24"/>
          <w:szCs w:val="24"/>
        </w:rPr>
        <w:t xml:space="preserve">                    </w:t>
      </w:r>
    </w:p>
    <w:p w14:paraId="6BD69D9F" w14:textId="77777777" w:rsidR="00C21A01" w:rsidRPr="00BF156D" w:rsidRDefault="00BF156D" w:rsidP="001E47E3">
      <w:pPr>
        <w:spacing w:after="0" w:line="200" w:lineRule="atLeast"/>
        <w:jc w:val="center"/>
        <w:rPr>
          <w:rFonts w:ascii="Monotype Corsiva" w:hAnsi="Monotype Corsiva"/>
          <w:b/>
          <w:color w:val="00B050"/>
          <w:sz w:val="24"/>
          <w:szCs w:val="24"/>
        </w:rPr>
      </w:pPr>
      <w:r w:rsidRPr="00BF156D">
        <w:rPr>
          <w:rFonts w:ascii="Monotype Corsiva" w:hAnsi="Monotype Corsiva"/>
          <w:b/>
          <w:color w:val="92D050"/>
          <w:sz w:val="24"/>
          <w:szCs w:val="24"/>
        </w:rPr>
        <w:t>«</w:t>
      </w:r>
      <w:r w:rsidR="00C21A01" w:rsidRPr="00F71EFF">
        <w:rPr>
          <w:rFonts w:ascii="Monotype Corsiva" w:hAnsi="Monotype Corsiva"/>
          <w:b/>
          <w:color w:val="00B050"/>
          <w:sz w:val="28"/>
          <w:szCs w:val="28"/>
        </w:rPr>
        <w:t>В   мире детских эмоций</w:t>
      </w:r>
      <w:r w:rsidR="00C21A01" w:rsidRPr="00BF156D">
        <w:rPr>
          <w:rFonts w:ascii="Monotype Corsiva" w:hAnsi="Monotype Corsiva"/>
          <w:b/>
          <w:color w:val="00B050"/>
          <w:sz w:val="24"/>
          <w:szCs w:val="24"/>
        </w:rPr>
        <w:t>»</w:t>
      </w:r>
    </w:p>
    <w:p w14:paraId="2369D6AC" w14:textId="77777777" w:rsidR="00C21A01" w:rsidRPr="00BF156D" w:rsidRDefault="00C21A01" w:rsidP="00C21A01">
      <w:pPr>
        <w:spacing w:after="0" w:line="200" w:lineRule="atLeast"/>
        <w:rPr>
          <w:rFonts w:ascii="Monotype Corsiva" w:hAnsi="Monotype Corsiva"/>
          <w:b/>
          <w:color w:val="FF0000"/>
          <w:sz w:val="24"/>
          <w:szCs w:val="24"/>
        </w:rPr>
      </w:pPr>
      <w:r w:rsidRPr="00BF156D">
        <w:rPr>
          <w:rFonts w:ascii="Monotype Corsiva" w:hAnsi="Monotype Corsiva"/>
          <w:b/>
          <w:noProof/>
          <w:color w:val="FF0000"/>
          <w:sz w:val="24"/>
          <w:szCs w:val="24"/>
        </w:rPr>
        <w:drawing>
          <wp:inline distT="0" distB="0" distL="0" distR="0" wp14:anchorId="583E6E8C" wp14:editId="6E23E811">
            <wp:extent cx="2466975" cy="1552575"/>
            <wp:effectExtent l="133350" t="95250" r="123825" b="142875"/>
            <wp:docPr id="2" name="Рисунок 1" descr="Картинка 37 из 41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а 37 из 4127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-612" b="10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552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E5D4C58" w14:textId="77777777" w:rsidR="00C21A01" w:rsidRPr="00BF156D" w:rsidRDefault="00C21A01" w:rsidP="00C21A01">
      <w:pPr>
        <w:spacing w:after="0" w:line="200" w:lineRule="atLeast"/>
        <w:ind w:left="-851" w:right="-284"/>
        <w:jc w:val="both"/>
        <w:rPr>
          <w:rFonts w:ascii="Times New Roman" w:hAnsi="Times New Roman"/>
          <w:sz w:val="24"/>
          <w:szCs w:val="24"/>
        </w:rPr>
      </w:pPr>
      <w:r w:rsidRPr="00BF156D">
        <w:rPr>
          <w:rFonts w:ascii="Times New Roman" w:hAnsi="Times New Roman"/>
          <w:sz w:val="24"/>
          <w:szCs w:val="24"/>
        </w:rPr>
        <w:t xml:space="preserve">Психические процессы делятся </w:t>
      </w:r>
      <w:proofErr w:type="gramStart"/>
      <w:r w:rsidRPr="00BF156D">
        <w:rPr>
          <w:rFonts w:ascii="Times New Roman" w:hAnsi="Times New Roman"/>
          <w:sz w:val="24"/>
          <w:szCs w:val="24"/>
        </w:rPr>
        <w:t>на  познавательные</w:t>
      </w:r>
      <w:proofErr w:type="gramEnd"/>
      <w:r w:rsidRPr="00BF156D">
        <w:rPr>
          <w:rFonts w:ascii="Times New Roman" w:hAnsi="Times New Roman"/>
          <w:sz w:val="24"/>
          <w:szCs w:val="24"/>
        </w:rPr>
        <w:t xml:space="preserve">, эмоциональные и волевые.   Эмоции воздействуют на все компоненты  познания: </w:t>
      </w:r>
    </w:p>
    <w:p w14:paraId="4C4686DD" w14:textId="77777777" w:rsidR="00C21A01" w:rsidRPr="00BF156D" w:rsidRDefault="00C21A01" w:rsidP="00C21A01">
      <w:pPr>
        <w:pStyle w:val="a4"/>
        <w:numPr>
          <w:ilvl w:val="0"/>
          <w:numId w:val="1"/>
        </w:numPr>
        <w:spacing w:after="0" w:line="200" w:lineRule="atLeast"/>
        <w:ind w:left="-851" w:right="-284"/>
        <w:jc w:val="both"/>
        <w:rPr>
          <w:rFonts w:ascii="Times New Roman" w:hAnsi="Times New Roman"/>
          <w:sz w:val="24"/>
          <w:szCs w:val="24"/>
        </w:rPr>
      </w:pPr>
      <w:r w:rsidRPr="00BF156D">
        <w:rPr>
          <w:rFonts w:ascii="Times New Roman" w:hAnsi="Times New Roman"/>
          <w:sz w:val="24"/>
          <w:szCs w:val="24"/>
        </w:rPr>
        <w:t xml:space="preserve">на ощущение, </w:t>
      </w:r>
    </w:p>
    <w:p w14:paraId="48B09D48" w14:textId="77777777" w:rsidR="00C21A01" w:rsidRPr="00BF156D" w:rsidRDefault="00C21A01" w:rsidP="00C21A01">
      <w:pPr>
        <w:pStyle w:val="a4"/>
        <w:numPr>
          <w:ilvl w:val="0"/>
          <w:numId w:val="1"/>
        </w:numPr>
        <w:spacing w:after="0" w:line="200" w:lineRule="atLeast"/>
        <w:ind w:left="-851" w:right="-284"/>
        <w:jc w:val="both"/>
        <w:rPr>
          <w:rFonts w:ascii="Times New Roman" w:hAnsi="Times New Roman"/>
          <w:sz w:val="24"/>
          <w:szCs w:val="24"/>
        </w:rPr>
      </w:pPr>
      <w:r w:rsidRPr="00BF156D">
        <w:rPr>
          <w:rFonts w:ascii="Times New Roman" w:hAnsi="Times New Roman"/>
          <w:sz w:val="24"/>
          <w:szCs w:val="24"/>
        </w:rPr>
        <w:t xml:space="preserve">восприятие, </w:t>
      </w:r>
    </w:p>
    <w:p w14:paraId="3A8EBA8F" w14:textId="77777777" w:rsidR="00C21A01" w:rsidRPr="00BF156D" w:rsidRDefault="00C21A01" w:rsidP="00C21A01">
      <w:pPr>
        <w:pStyle w:val="a4"/>
        <w:numPr>
          <w:ilvl w:val="0"/>
          <w:numId w:val="1"/>
        </w:numPr>
        <w:spacing w:after="0" w:line="200" w:lineRule="atLeast"/>
        <w:ind w:left="-851" w:right="-284"/>
        <w:jc w:val="both"/>
        <w:rPr>
          <w:rFonts w:ascii="Times New Roman" w:hAnsi="Times New Roman"/>
          <w:sz w:val="24"/>
          <w:szCs w:val="24"/>
        </w:rPr>
      </w:pPr>
      <w:r w:rsidRPr="00BF156D">
        <w:rPr>
          <w:rFonts w:ascii="Times New Roman" w:hAnsi="Times New Roman"/>
          <w:sz w:val="24"/>
          <w:szCs w:val="24"/>
        </w:rPr>
        <w:t>воображение,</w:t>
      </w:r>
    </w:p>
    <w:p w14:paraId="1097CCE7" w14:textId="77777777" w:rsidR="00C21A01" w:rsidRPr="00BF156D" w:rsidRDefault="00C21A01" w:rsidP="00C21A01">
      <w:pPr>
        <w:pStyle w:val="a4"/>
        <w:numPr>
          <w:ilvl w:val="0"/>
          <w:numId w:val="1"/>
        </w:numPr>
        <w:spacing w:after="0" w:line="200" w:lineRule="atLeast"/>
        <w:ind w:left="-851" w:right="-284"/>
        <w:jc w:val="both"/>
        <w:rPr>
          <w:rFonts w:ascii="Times New Roman" w:hAnsi="Times New Roman"/>
          <w:sz w:val="24"/>
          <w:szCs w:val="24"/>
        </w:rPr>
      </w:pPr>
      <w:r w:rsidRPr="00BF156D">
        <w:rPr>
          <w:rFonts w:ascii="Times New Roman" w:hAnsi="Times New Roman"/>
          <w:sz w:val="24"/>
          <w:szCs w:val="24"/>
        </w:rPr>
        <w:t xml:space="preserve"> память и мышление. </w:t>
      </w:r>
    </w:p>
    <w:p w14:paraId="2A9C824D" w14:textId="77777777" w:rsidR="00C21A01" w:rsidRPr="00BF156D" w:rsidRDefault="00C21A01" w:rsidP="00C21A01">
      <w:pPr>
        <w:spacing w:after="0" w:line="200" w:lineRule="atLeast"/>
        <w:ind w:left="-851" w:right="-284" w:firstLine="426"/>
        <w:jc w:val="both"/>
        <w:rPr>
          <w:rFonts w:ascii="Times New Roman" w:hAnsi="Times New Roman"/>
          <w:sz w:val="24"/>
          <w:szCs w:val="24"/>
        </w:rPr>
      </w:pPr>
      <w:r w:rsidRPr="00BF156D">
        <w:rPr>
          <w:rFonts w:ascii="Times New Roman" w:hAnsi="Times New Roman"/>
          <w:sz w:val="24"/>
          <w:szCs w:val="24"/>
        </w:rPr>
        <w:t>Эмоциональный фон присутствует во всех видах деятельности ребенка. В процессе развития ребенка  происходят изменения в эмоциональной сфере. Меняются его взгляды на мир и отношения с окружающими. Возрастает способность ребенка сознавать и  контролировать свои эмоции. Но сама по себе эмоциональная сфера качественно не развивается. Ее необходимо  развивать.</w:t>
      </w:r>
    </w:p>
    <w:p w14:paraId="513F8948" w14:textId="77777777" w:rsidR="00C21A01" w:rsidRPr="00BF156D" w:rsidRDefault="00C21A01" w:rsidP="00C21A01">
      <w:pPr>
        <w:spacing w:after="0" w:line="200" w:lineRule="atLeast"/>
        <w:ind w:left="-851" w:right="-284" w:firstLine="426"/>
        <w:jc w:val="both"/>
        <w:rPr>
          <w:rFonts w:ascii="Times New Roman" w:hAnsi="Times New Roman"/>
          <w:sz w:val="24"/>
          <w:szCs w:val="24"/>
        </w:rPr>
      </w:pPr>
      <w:r w:rsidRPr="00BF156D">
        <w:rPr>
          <w:rFonts w:ascii="Times New Roman" w:hAnsi="Times New Roman"/>
          <w:sz w:val="24"/>
          <w:szCs w:val="24"/>
        </w:rPr>
        <w:t xml:space="preserve">Особенности внешнего проявления  эмоциональных состояний определяются  по мимике, пантомимике и «вокальной     мимике». Для психического здоровья   ребенка необходима сбалансированность   эмоций. Поэтому необходимо  своевременно дать детям понятие, что существуют и положительные, и отрицательные  эмоции. И нельзя бояться   отрицательных эмоций, т. к. невозможно   себе представить без  ошибок, неудач     какую-либо деятельность, в том числе и    игровую. Учитывая индивидуальные особенности ребенка   необходимо в общении с  ребенком быть эмоциональным и  внимательным. Своевременно адекватно реагировать на  изменения в поведении и настроении ребенка  и  через совместную игру стабилизируйте настроение.        </w:t>
      </w:r>
    </w:p>
    <w:p w14:paraId="0D8269AC" w14:textId="77777777" w:rsidR="00C21A01" w:rsidRPr="00BF156D" w:rsidRDefault="00C21A01" w:rsidP="00C21A01">
      <w:pPr>
        <w:spacing w:after="0" w:line="200" w:lineRule="atLeast"/>
        <w:ind w:left="-851" w:right="-284" w:firstLine="426"/>
        <w:jc w:val="center"/>
        <w:rPr>
          <w:rFonts w:ascii="Times New Roman" w:hAnsi="Times New Roman"/>
          <w:b/>
          <w:i/>
          <w:color w:val="00B050"/>
          <w:sz w:val="24"/>
          <w:szCs w:val="24"/>
        </w:rPr>
      </w:pPr>
      <w:r w:rsidRPr="00BF156D">
        <w:rPr>
          <w:rFonts w:ascii="Times New Roman" w:hAnsi="Times New Roman"/>
          <w:b/>
          <w:i/>
          <w:color w:val="00B050"/>
          <w:sz w:val="24"/>
          <w:szCs w:val="24"/>
        </w:rPr>
        <w:t>Игры  и  упражнения на развитие эмоций.</w:t>
      </w:r>
    </w:p>
    <w:p w14:paraId="5F1CAF25" w14:textId="77777777" w:rsidR="00C21A01" w:rsidRPr="00BF156D" w:rsidRDefault="00C21A01" w:rsidP="00C21A01">
      <w:pPr>
        <w:spacing w:after="0" w:line="200" w:lineRule="atLeast"/>
        <w:ind w:left="-851" w:right="-284" w:firstLine="426"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BF156D">
        <w:rPr>
          <w:rFonts w:ascii="Times New Roman" w:hAnsi="Times New Roman"/>
          <w:b/>
          <w:color w:val="002060"/>
          <w:sz w:val="24"/>
          <w:szCs w:val="24"/>
        </w:rPr>
        <w:t>Мимика - «Незнайка»</w:t>
      </w:r>
    </w:p>
    <w:p w14:paraId="6A77F91A" w14:textId="77777777" w:rsidR="00C21A01" w:rsidRPr="00BF156D" w:rsidRDefault="00C21A01" w:rsidP="00C21A01">
      <w:pPr>
        <w:spacing w:after="0" w:line="200" w:lineRule="atLeast"/>
        <w:ind w:left="-851" w:right="-284" w:firstLine="426"/>
        <w:jc w:val="both"/>
        <w:rPr>
          <w:rFonts w:ascii="Times New Roman" w:hAnsi="Times New Roman"/>
          <w:sz w:val="24"/>
          <w:szCs w:val="24"/>
        </w:rPr>
      </w:pPr>
      <w:r w:rsidRPr="00BF156D">
        <w:rPr>
          <w:rFonts w:ascii="Times New Roman" w:hAnsi="Times New Roman"/>
          <w:sz w:val="24"/>
          <w:szCs w:val="24"/>
        </w:rPr>
        <w:t>Ребенка о чем-то спрашивают, а он в ответ мимикой говорит: «Не знаю», «Не видел». Выразительность лица: Брови  приподняты, уголки  рта  опущены.</w:t>
      </w:r>
    </w:p>
    <w:p w14:paraId="179C5269" w14:textId="77777777" w:rsidR="00C21A01" w:rsidRPr="00BF156D" w:rsidRDefault="00C21A01" w:rsidP="00C21A01">
      <w:pPr>
        <w:spacing w:after="0" w:line="200" w:lineRule="atLeast"/>
        <w:ind w:left="-851" w:right="-284" w:firstLine="426"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BF156D">
        <w:rPr>
          <w:rFonts w:ascii="Times New Roman" w:hAnsi="Times New Roman"/>
          <w:b/>
          <w:color w:val="002060"/>
          <w:sz w:val="24"/>
          <w:szCs w:val="24"/>
        </w:rPr>
        <w:t>«Живая   шляпа»</w:t>
      </w:r>
    </w:p>
    <w:p w14:paraId="63123233" w14:textId="77777777" w:rsidR="00C21A01" w:rsidRPr="00BF156D" w:rsidRDefault="00C21A01" w:rsidP="00C21A01">
      <w:pPr>
        <w:spacing w:after="0" w:line="200" w:lineRule="atLeast"/>
        <w:ind w:left="-851" w:right="-284" w:firstLine="426"/>
        <w:jc w:val="both"/>
        <w:rPr>
          <w:rFonts w:ascii="Times New Roman" w:hAnsi="Times New Roman"/>
          <w:sz w:val="24"/>
          <w:szCs w:val="24"/>
        </w:rPr>
      </w:pPr>
      <w:r w:rsidRPr="00BF156D">
        <w:rPr>
          <w:rFonts w:ascii="Times New Roman" w:hAnsi="Times New Roman"/>
          <w:sz w:val="24"/>
          <w:szCs w:val="24"/>
        </w:rPr>
        <w:t xml:space="preserve"> Дети в  комнате играли в прятки  и  не  заметили,  как с вешалки упала шляпа на  котенка. Очень удивились, когда увидели  «живую шляпу». Выразительность  лица:  Брови  и   верхние  веки   приподняты,  рот  раскрыт.</w:t>
      </w:r>
    </w:p>
    <w:p w14:paraId="4C1CC73D" w14:textId="77777777" w:rsidR="00C21A01" w:rsidRPr="00BF156D" w:rsidRDefault="00C21A01" w:rsidP="00C21A01">
      <w:pPr>
        <w:spacing w:after="0" w:line="200" w:lineRule="atLeast"/>
        <w:ind w:left="-851" w:right="-284" w:firstLine="426"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BF156D">
        <w:rPr>
          <w:rFonts w:ascii="Times New Roman" w:hAnsi="Times New Roman"/>
          <w:b/>
          <w:sz w:val="24"/>
          <w:szCs w:val="24"/>
        </w:rPr>
        <w:t xml:space="preserve"> </w:t>
      </w:r>
      <w:r w:rsidRPr="00BF156D">
        <w:rPr>
          <w:rFonts w:ascii="Times New Roman" w:hAnsi="Times New Roman"/>
          <w:b/>
          <w:color w:val="002060"/>
          <w:sz w:val="24"/>
          <w:szCs w:val="24"/>
        </w:rPr>
        <w:t>«Где «Я?»</w:t>
      </w:r>
    </w:p>
    <w:p w14:paraId="07143A8B" w14:textId="77777777" w:rsidR="00C21A01" w:rsidRPr="00BF156D" w:rsidRDefault="00C21A01" w:rsidP="00C21A01">
      <w:pPr>
        <w:spacing w:after="0" w:line="200" w:lineRule="atLeast"/>
        <w:ind w:left="-851" w:right="-284" w:firstLine="426"/>
        <w:jc w:val="both"/>
        <w:rPr>
          <w:rFonts w:ascii="Times New Roman" w:hAnsi="Times New Roman"/>
          <w:sz w:val="24"/>
          <w:szCs w:val="24"/>
        </w:rPr>
      </w:pPr>
      <w:r w:rsidRPr="00BF156D">
        <w:rPr>
          <w:rFonts w:ascii="Times New Roman" w:hAnsi="Times New Roman"/>
          <w:sz w:val="24"/>
          <w:szCs w:val="24"/>
        </w:rPr>
        <w:t xml:space="preserve"> Машенька заблудилась в лесу.</w:t>
      </w:r>
    </w:p>
    <w:p w14:paraId="2E168FA2" w14:textId="77777777" w:rsidR="00C21A01" w:rsidRPr="00BF156D" w:rsidRDefault="00C21A01" w:rsidP="00C21A01">
      <w:pPr>
        <w:spacing w:after="0" w:line="200" w:lineRule="atLeast"/>
        <w:ind w:left="-851" w:right="-284" w:firstLine="480"/>
        <w:jc w:val="both"/>
        <w:rPr>
          <w:rFonts w:ascii="Times New Roman" w:hAnsi="Times New Roman"/>
          <w:sz w:val="24"/>
          <w:szCs w:val="24"/>
        </w:rPr>
      </w:pPr>
      <w:r w:rsidRPr="00BF156D">
        <w:rPr>
          <w:rFonts w:ascii="Times New Roman" w:hAnsi="Times New Roman"/>
          <w:sz w:val="24"/>
          <w:szCs w:val="24"/>
        </w:rPr>
        <w:t>Выразительность лица: Брови приподняты, глаза широко раскрыты, рот приоткрыт.</w:t>
      </w:r>
    </w:p>
    <w:p w14:paraId="329108FA" w14:textId="77777777" w:rsidR="00C21A01" w:rsidRPr="00BF156D" w:rsidRDefault="00C21A01" w:rsidP="00C21A01">
      <w:pPr>
        <w:spacing w:after="0" w:line="200" w:lineRule="atLeast"/>
        <w:ind w:left="-851" w:right="-284" w:firstLine="480"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BF156D">
        <w:rPr>
          <w:rFonts w:ascii="Times New Roman" w:hAnsi="Times New Roman"/>
          <w:b/>
          <w:color w:val="002060"/>
          <w:sz w:val="24"/>
          <w:szCs w:val="24"/>
        </w:rPr>
        <w:t>Пантомимика - «Кривое зеркало»</w:t>
      </w:r>
    </w:p>
    <w:p w14:paraId="01123178" w14:textId="77777777" w:rsidR="00C21A01" w:rsidRPr="00BF156D" w:rsidRDefault="00C21A01" w:rsidP="00C21A01">
      <w:pPr>
        <w:spacing w:after="0" w:line="200" w:lineRule="atLeast"/>
        <w:ind w:left="-851" w:right="-284" w:firstLine="480"/>
        <w:jc w:val="both"/>
        <w:rPr>
          <w:rFonts w:ascii="Times New Roman" w:hAnsi="Times New Roman"/>
          <w:sz w:val="24"/>
          <w:szCs w:val="24"/>
        </w:rPr>
      </w:pPr>
      <w:r w:rsidRPr="00BF156D">
        <w:rPr>
          <w:rFonts w:ascii="Times New Roman" w:hAnsi="Times New Roman"/>
          <w:sz w:val="24"/>
          <w:szCs w:val="24"/>
        </w:rPr>
        <w:t>Один  игрок  показывает  любую  эмоцию, второй  повторяет ее  или показывает   противоположную  по  смыслу эмоцию.</w:t>
      </w:r>
    </w:p>
    <w:p w14:paraId="3200897C" w14:textId="77777777" w:rsidR="00C21A01" w:rsidRPr="00BF156D" w:rsidRDefault="00C21A01" w:rsidP="00C21A01">
      <w:pPr>
        <w:spacing w:after="0" w:line="200" w:lineRule="atLeast"/>
        <w:ind w:left="-851" w:right="-284" w:firstLine="567"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BF156D">
        <w:rPr>
          <w:rFonts w:ascii="Times New Roman" w:hAnsi="Times New Roman"/>
          <w:b/>
          <w:color w:val="002060"/>
          <w:sz w:val="24"/>
          <w:szCs w:val="24"/>
        </w:rPr>
        <w:t>«Пожалуйста»</w:t>
      </w:r>
    </w:p>
    <w:p w14:paraId="59A71910" w14:textId="77777777" w:rsidR="00C21A01" w:rsidRPr="00BF156D" w:rsidRDefault="00C21A01" w:rsidP="00C21A01">
      <w:pPr>
        <w:spacing w:after="0" w:line="200" w:lineRule="atLeast"/>
        <w:ind w:left="-851" w:right="-284" w:firstLine="567"/>
        <w:jc w:val="both"/>
        <w:rPr>
          <w:rFonts w:ascii="Times New Roman" w:hAnsi="Times New Roman"/>
          <w:sz w:val="24"/>
          <w:szCs w:val="24"/>
        </w:rPr>
      </w:pPr>
      <w:r w:rsidRPr="00BF156D">
        <w:rPr>
          <w:rFonts w:ascii="Times New Roman" w:hAnsi="Times New Roman"/>
          <w:sz w:val="24"/>
          <w:szCs w:val="24"/>
        </w:rPr>
        <w:t>Ведущий показывает различные движения, игроки выполняют движения  после слова «пожалуйста».</w:t>
      </w:r>
    </w:p>
    <w:p w14:paraId="7A7956EF" w14:textId="77777777" w:rsidR="00C21A01" w:rsidRPr="00BF156D" w:rsidRDefault="00C21A01" w:rsidP="00C21A01">
      <w:pPr>
        <w:spacing w:after="0" w:line="200" w:lineRule="atLeast"/>
        <w:ind w:left="-851" w:right="-284" w:firstLine="426"/>
        <w:jc w:val="both"/>
        <w:rPr>
          <w:rFonts w:ascii="Times New Roman" w:hAnsi="Times New Roman"/>
          <w:color w:val="002060"/>
          <w:sz w:val="24"/>
          <w:szCs w:val="24"/>
        </w:rPr>
      </w:pPr>
      <w:r w:rsidRPr="00BF156D">
        <w:rPr>
          <w:rFonts w:ascii="Times New Roman" w:hAnsi="Times New Roman"/>
          <w:b/>
          <w:sz w:val="24"/>
          <w:szCs w:val="24"/>
        </w:rPr>
        <w:t xml:space="preserve"> </w:t>
      </w:r>
      <w:r w:rsidRPr="00BF156D">
        <w:rPr>
          <w:rFonts w:ascii="Times New Roman" w:hAnsi="Times New Roman"/>
          <w:b/>
          <w:color w:val="002060"/>
          <w:sz w:val="24"/>
          <w:szCs w:val="24"/>
        </w:rPr>
        <w:t>«Вот так позы!»</w:t>
      </w:r>
      <w:r w:rsidRPr="00BF156D"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14:paraId="1C09085C" w14:textId="77777777" w:rsidR="00BF156D" w:rsidRDefault="00C21A01" w:rsidP="00C21A01">
      <w:pPr>
        <w:spacing w:after="0" w:line="200" w:lineRule="atLeast"/>
        <w:ind w:left="-851" w:right="-284" w:firstLine="426"/>
        <w:rPr>
          <w:rFonts w:ascii="Times New Roman" w:hAnsi="Times New Roman" w:cs="Times New Roman"/>
          <w:sz w:val="26"/>
          <w:szCs w:val="26"/>
        </w:rPr>
      </w:pPr>
      <w:r w:rsidRPr="00BF156D">
        <w:rPr>
          <w:rFonts w:ascii="Times New Roman" w:hAnsi="Times New Roman"/>
          <w:sz w:val="24"/>
          <w:szCs w:val="24"/>
        </w:rPr>
        <w:t xml:space="preserve">Дети принимают различные позы,  перемещаясь по комнате  под музыку или  хлопки. Выбирайте одну из поз и </w:t>
      </w:r>
      <w:r w:rsidRPr="00BF156D">
        <w:rPr>
          <w:rFonts w:ascii="Times New Roman" w:hAnsi="Times New Roman" w:cs="Times New Roman"/>
          <w:sz w:val="24"/>
          <w:szCs w:val="24"/>
        </w:rPr>
        <w:t>проанализируйте её  вместе с  ребенком.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21927CE0" w14:textId="77777777" w:rsidR="00BF156D" w:rsidRDefault="00BF156D" w:rsidP="00C21A01">
      <w:pPr>
        <w:spacing w:after="0" w:line="200" w:lineRule="atLeast"/>
        <w:ind w:left="-851" w:right="-284" w:firstLine="426"/>
        <w:rPr>
          <w:rFonts w:ascii="Times New Roman" w:hAnsi="Times New Roman" w:cs="Times New Roman"/>
          <w:b/>
          <w:i/>
          <w:sz w:val="24"/>
          <w:szCs w:val="24"/>
        </w:rPr>
      </w:pPr>
    </w:p>
    <w:p w14:paraId="0BCD73D9" w14:textId="77777777" w:rsidR="00BF156D" w:rsidRDefault="00BF156D" w:rsidP="00C21A01">
      <w:pPr>
        <w:spacing w:after="0" w:line="200" w:lineRule="atLeast"/>
        <w:ind w:left="-851" w:right="-284" w:firstLine="426"/>
        <w:rPr>
          <w:rFonts w:ascii="Times New Roman" w:hAnsi="Times New Roman" w:cs="Times New Roman"/>
          <w:b/>
          <w:i/>
          <w:sz w:val="24"/>
          <w:szCs w:val="24"/>
        </w:rPr>
      </w:pPr>
    </w:p>
    <w:p w14:paraId="63E1F078" w14:textId="77777777" w:rsidR="00BF156D" w:rsidRDefault="00BF156D" w:rsidP="00C21A01">
      <w:pPr>
        <w:spacing w:after="0" w:line="200" w:lineRule="atLeast"/>
        <w:ind w:left="-851" w:right="-284" w:firstLine="426"/>
        <w:rPr>
          <w:rFonts w:ascii="Times New Roman" w:hAnsi="Times New Roman" w:cs="Times New Roman"/>
          <w:b/>
          <w:i/>
          <w:sz w:val="24"/>
          <w:szCs w:val="24"/>
        </w:rPr>
      </w:pPr>
    </w:p>
    <w:p w14:paraId="6DD324FA" w14:textId="77777777" w:rsidR="00C21A01" w:rsidRPr="00BF156D" w:rsidRDefault="00C21A01" w:rsidP="00BF156D">
      <w:pPr>
        <w:spacing w:after="0" w:line="200" w:lineRule="atLeast"/>
        <w:ind w:left="-851" w:right="-284" w:firstLine="426"/>
        <w:jc w:val="right"/>
        <w:rPr>
          <w:b/>
          <w:i/>
          <w:sz w:val="16"/>
        </w:rPr>
      </w:pPr>
      <w:r w:rsidRPr="00BF156D">
        <w:rPr>
          <w:rFonts w:ascii="Times New Roman" w:hAnsi="Times New Roman" w:cs="Times New Roman"/>
          <w:b/>
          <w:i/>
          <w:sz w:val="24"/>
          <w:szCs w:val="24"/>
        </w:rPr>
        <w:t xml:space="preserve">Педагог психолог </w:t>
      </w:r>
      <w:r w:rsidR="00BF156D" w:rsidRPr="00BF156D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Pr="00BF156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BF156D" w:rsidRPr="00BF156D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BF156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 w:rsidR="00BF156D" w:rsidRPr="00BF156D">
        <w:rPr>
          <w:rFonts w:ascii="Times New Roman" w:hAnsi="Times New Roman" w:cs="Times New Roman"/>
          <w:b/>
          <w:i/>
          <w:sz w:val="24"/>
          <w:szCs w:val="24"/>
        </w:rPr>
        <w:t>Дайсанова</w:t>
      </w:r>
      <w:proofErr w:type="spellEnd"/>
    </w:p>
    <w:sectPr w:rsidR="00C21A01" w:rsidRPr="00BF156D" w:rsidSect="007A284F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319"/>
      </v:shape>
    </w:pict>
  </w:numPicBullet>
  <w:abstractNum w:abstractNumId="0" w15:restartNumberingAfterBreak="0">
    <w:nsid w:val="030F74EC"/>
    <w:multiLevelType w:val="hybridMultilevel"/>
    <w:tmpl w:val="AC608C86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832335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1A01"/>
    <w:rsid w:val="001E47E3"/>
    <w:rsid w:val="004A7C0F"/>
    <w:rsid w:val="007A284F"/>
    <w:rsid w:val="00AD69E1"/>
    <w:rsid w:val="00BF156D"/>
    <w:rsid w:val="00C21A01"/>
    <w:rsid w:val="00F7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9865"/>
  <w15:docId w15:val="{3E08C462-4FE0-4B3F-829D-B05C7A778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1A0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1A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1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User</cp:lastModifiedBy>
  <cp:revision>7</cp:revision>
  <cp:lastPrinted>2023-04-27T10:43:00Z</cp:lastPrinted>
  <dcterms:created xsi:type="dcterms:W3CDTF">2015-10-22T09:00:00Z</dcterms:created>
  <dcterms:modified xsi:type="dcterms:W3CDTF">2024-03-18T11:34:00Z</dcterms:modified>
</cp:coreProperties>
</file>